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97A" w:rsidRDefault="00D26491">
      <w:r>
        <w:rPr>
          <w:noProof/>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712596" cy="1850304"/>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SCC Logo (On White - 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2596" cy="1850304"/>
                    </a:xfrm>
                    <a:prstGeom prst="rect">
                      <a:avLst/>
                    </a:prstGeom>
                  </pic:spPr>
                </pic:pic>
              </a:graphicData>
            </a:graphic>
            <wp14:sizeRelH relativeFrom="page">
              <wp14:pctWidth>0</wp14:pctWidth>
            </wp14:sizeRelH>
            <wp14:sizeRelV relativeFrom="page">
              <wp14:pctHeight>0</wp14:pctHeight>
            </wp14:sizeRelV>
          </wp:anchor>
        </w:drawing>
      </w:r>
    </w:p>
    <w:p w:rsidR="00331572" w:rsidRDefault="00331572"/>
    <w:p w:rsidR="00D26491" w:rsidRDefault="00D26491"/>
    <w:p w:rsidR="00D26491" w:rsidRDefault="00D26491">
      <w:pPr>
        <w:rPr>
          <w:rFonts w:ascii="Arial" w:hAnsi="Arial" w:cs="Arial"/>
          <w:b/>
          <w:sz w:val="48"/>
        </w:rPr>
      </w:pPr>
    </w:p>
    <w:p w:rsidR="00AB525E" w:rsidRDefault="00AB525E">
      <w:pPr>
        <w:rPr>
          <w:rFonts w:ascii="Arial" w:hAnsi="Arial" w:cs="Arial"/>
          <w:b/>
          <w:color w:val="002945"/>
          <w:sz w:val="48"/>
        </w:rPr>
      </w:pPr>
    </w:p>
    <w:p w:rsidR="00AB525E" w:rsidRDefault="00AB525E">
      <w:pPr>
        <w:rPr>
          <w:rFonts w:ascii="Arial" w:hAnsi="Arial" w:cs="Arial"/>
          <w:b/>
          <w:color w:val="002945"/>
          <w:sz w:val="48"/>
        </w:rPr>
      </w:pPr>
    </w:p>
    <w:p w:rsidR="00AB525E" w:rsidRDefault="00AB525E">
      <w:pPr>
        <w:rPr>
          <w:rFonts w:ascii="Arial" w:hAnsi="Arial" w:cs="Arial"/>
          <w:b/>
          <w:color w:val="002945"/>
          <w:sz w:val="48"/>
        </w:rPr>
      </w:pPr>
    </w:p>
    <w:p w:rsidR="00331572" w:rsidRPr="00AA002A" w:rsidRDefault="00E32572">
      <w:pPr>
        <w:rPr>
          <w:rFonts w:ascii="Arial" w:hAnsi="Arial" w:cs="Arial"/>
          <w:b/>
          <w:color w:val="002945"/>
          <w:sz w:val="48"/>
        </w:rPr>
      </w:pPr>
      <w:r w:rsidRPr="00AA002A">
        <w:rPr>
          <w:rFonts w:ascii="Arial" w:hAnsi="Arial" w:cs="Arial"/>
          <w:b/>
          <w:color w:val="002945"/>
          <w:sz w:val="48"/>
        </w:rPr>
        <w:t>Chair</w:t>
      </w:r>
      <w:r w:rsidR="00331572" w:rsidRPr="00AA002A">
        <w:rPr>
          <w:rFonts w:ascii="Arial" w:hAnsi="Arial" w:cs="Arial"/>
          <w:b/>
          <w:color w:val="002945"/>
          <w:sz w:val="48"/>
        </w:rPr>
        <w:t xml:space="preserve"> </w:t>
      </w:r>
      <w:r w:rsidR="00F408A5" w:rsidRPr="00AA002A">
        <w:rPr>
          <w:rFonts w:ascii="Arial" w:hAnsi="Arial" w:cs="Arial"/>
          <w:b/>
          <w:color w:val="002945"/>
          <w:sz w:val="48"/>
        </w:rPr>
        <w:t>of the Northern Ireland Degree in Social Work Partnership</w:t>
      </w:r>
    </w:p>
    <w:p w:rsidR="00331572" w:rsidRDefault="00331572">
      <w:pPr>
        <w:rPr>
          <w:rFonts w:ascii="Arial" w:hAnsi="Arial" w:cs="Arial"/>
          <w:b/>
          <w:sz w:val="48"/>
        </w:rPr>
      </w:pPr>
    </w:p>
    <w:p w:rsidR="00A50369" w:rsidRPr="00331572" w:rsidRDefault="00A50369">
      <w:pPr>
        <w:rPr>
          <w:rFonts w:ascii="Arial" w:hAnsi="Arial" w:cs="Arial"/>
          <w:b/>
          <w:sz w:val="48"/>
        </w:rPr>
      </w:pPr>
    </w:p>
    <w:p w:rsidR="00331572" w:rsidRPr="00AA002A" w:rsidRDefault="00331572">
      <w:pPr>
        <w:rPr>
          <w:rFonts w:ascii="Arial" w:hAnsi="Arial" w:cs="Arial"/>
          <w:b/>
          <w:color w:val="002945"/>
          <w:sz w:val="52"/>
        </w:rPr>
      </w:pPr>
      <w:r w:rsidRPr="00AA002A">
        <w:rPr>
          <w:rFonts w:ascii="Arial" w:hAnsi="Arial" w:cs="Arial"/>
          <w:b/>
          <w:color w:val="002945"/>
          <w:sz w:val="52"/>
        </w:rPr>
        <w:t>Information Pack</w:t>
      </w:r>
    </w:p>
    <w:p w:rsidR="004D591F" w:rsidRDefault="004D591F">
      <w:pPr>
        <w:rPr>
          <w:rFonts w:ascii="Arial" w:hAnsi="Arial" w:cs="Arial"/>
          <w:b/>
          <w:sz w:val="48"/>
        </w:rPr>
      </w:pPr>
    </w:p>
    <w:p w:rsidR="004D591F" w:rsidRDefault="004D591F">
      <w:pPr>
        <w:rPr>
          <w:rFonts w:ascii="Arial" w:hAnsi="Arial" w:cs="Arial"/>
          <w:b/>
          <w:sz w:val="40"/>
        </w:rPr>
      </w:pPr>
    </w:p>
    <w:p w:rsidR="004D591F" w:rsidRDefault="004D591F">
      <w:pPr>
        <w:rPr>
          <w:rFonts w:ascii="Arial" w:hAnsi="Arial" w:cs="Arial"/>
          <w:b/>
          <w:sz w:val="40"/>
        </w:rPr>
      </w:pPr>
    </w:p>
    <w:p w:rsidR="004D591F" w:rsidRPr="00AA002A" w:rsidRDefault="004D591F">
      <w:pPr>
        <w:rPr>
          <w:rFonts w:ascii="Arial" w:hAnsi="Arial" w:cs="Arial"/>
          <w:b/>
          <w:sz w:val="32"/>
        </w:rPr>
      </w:pPr>
      <w:r w:rsidRPr="00AA002A">
        <w:rPr>
          <w:rFonts w:ascii="Arial" w:hAnsi="Arial" w:cs="Arial"/>
          <w:sz w:val="32"/>
        </w:rPr>
        <w:t>Closing Date:</w:t>
      </w:r>
      <w:r w:rsidRPr="00A50369">
        <w:rPr>
          <w:rFonts w:ascii="Arial" w:hAnsi="Arial" w:cs="Arial"/>
          <w:b/>
          <w:sz w:val="32"/>
        </w:rPr>
        <w:t xml:space="preserve"> </w:t>
      </w:r>
      <w:r w:rsidRPr="00A50369">
        <w:rPr>
          <w:rFonts w:ascii="Arial" w:hAnsi="Arial" w:cs="Arial"/>
          <w:b/>
          <w:sz w:val="32"/>
        </w:rPr>
        <w:tab/>
      </w:r>
      <w:r w:rsidR="00A50369">
        <w:rPr>
          <w:rFonts w:ascii="Arial" w:hAnsi="Arial" w:cs="Arial"/>
          <w:b/>
          <w:sz w:val="32"/>
        </w:rPr>
        <w:tab/>
      </w:r>
      <w:r w:rsidR="000324BA">
        <w:rPr>
          <w:rFonts w:ascii="Arial" w:hAnsi="Arial" w:cs="Arial"/>
          <w:b/>
          <w:sz w:val="32"/>
        </w:rPr>
        <w:t>4</w:t>
      </w:r>
      <w:r w:rsidR="001A0B0E">
        <w:rPr>
          <w:rFonts w:ascii="Arial" w:hAnsi="Arial" w:cs="Arial"/>
          <w:b/>
          <w:sz w:val="32"/>
        </w:rPr>
        <w:t>.00</w:t>
      </w:r>
      <w:r w:rsidR="000324BA">
        <w:rPr>
          <w:rFonts w:ascii="Arial" w:hAnsi="Arial" w:cs="Arial"/>
          <w:b/>
          <w:sz w:val="32"/>
        </w:rPr>
        <w:t xml:space="preserve">pm </w:t>
      </w:r>
      <w:r w:rsidR="002E428E">
        <w:rPr>
          <w:rFonts w:ascii="Arial" w:hAnsi="Arial" w:cs="Arial"/>
          <w:b/>
          <w:sz w:val="32"/>
        </w:rPr>
        <w:t>Wednesday 8</w:t>
      </w:r>
      <w:r w:rsidR="002E428E" w:rsidRPr="002E428E">
        <w:rPr>
          <w:rFonts w:ascii="Arial" w:hAnsi="Arial" w:cs="Arial"/>
          <w:b/>
          <w:sz w:val="32"/>
          <w:vertAlign w:val="superscript"/>
        </w:rPr>
        <w:t>th</w:t>
      </w:r>
      <w:r w:rsidR="002E428E">
        <w:rPr>
          <w:rFonts w:ascii="Arial" w:hAnsi="Arial" w:cs="Arial"/>
          <w:b/>
          <w:sz w:val="32"/>
        </w:rPr>
        <w:t xml:space="preserve"> July</w:t>
      </w:r>
      <w:r w:rsidR="00F607CA">
        <w:rPr>
          <w:rFonts w:ascii="Arial" w:hAnsi="Arial" w:cs="Arial"/>
          <w:b/>
          <w:sz w:val="32"/>
        </w:rPr>
        <w:t xml:space="preserve"> </w:t>
      </w:r>
      <w:r w:rsidR="001674EF">
        <w:rPr>
          <w:rFonts w:ascii="Arial" w:hAnsi="Arial" w:cs="Arial"/>
          <w:b/>
          <w:sz w:val="32"/>
        </w:rPr>
        <w:t>202</w:t>
      </w:r>
      <w:r w:rsidR="00F607CA">
        <w:rPr>
          <w:rFonts w:ascii="Arial" w:hAnsi="Arial" w:cs="Arial"/>
          <w:b/>
          <w:sz w:val="32"/>
        </w:rPr>
        <w:t>6</w:t>
      </w:r>
    </w:p>
    <w:p w:rsidR="004D591F" w:rsidRPr="00AA002A" w:rsidRDefault="004D591F" w:rsidP="00536296">
      <w:pPr>
        <w:ind w:left="2880" w:hanging="2880"/>
        <w:rPr>
          <w:rFonts w:ascii="Arial" w:hAnsi="Arial" w:cs="Arial"/>
          <w:b/>
          <w:sz w:val="32"/>
        </w:rPr>
      </w:pPr>
      <w:r w:rsidRPr="00AA002A">
        <w:rPr>
          <w:rFonts w:ascii="Arial" w:hAnsi="Arial" w:cs="Arial"/>
          <w:sz w:val="32"/>
        </w:rPr>
        <w:t>Interview Date:</w:t>
      </w:r>
      <w:r w:rsidRPr="00AA002A">
        <w:rPr>
          <w:rFonts w:ascii="Arial" w:hAnsi="Arial" w:cs="Arial"/>
          <w:b/>
          <w:sz w:val="32"/>
        </w:rPr>
        <w:t xml:space="preserve"> </w:t>
      </w:r>
      <w:r w:rsidRPr="00AA002A">
        <w:rPr>
          <w:rFonts w:ascii="Arial" w:hAnsi="Arial" w:cs="Arial"/>
          <w:b/>
          <w:sz w:val="32"/>
        </w:rPr>
        <w:tab/>
      </w:r>
      <w:r w:rsidR="00695197">
        <w:rPr>
          <w:rFonts w:ascii="Arial" w:hAnsi="Arial" w:cs="Arial"/>
          <w:b/>
          <w:sz w:val="32"/>
        </w:rPr>
        <w:t>Wednesday 22</w:t>
      </w:r>
      <w:r w:rsidR="00695197" w:rsidRPr="00695197">
        <w:rPr>
          <w:rFonts w:ascii="Arial" w:hAnsi="Arial" w:cs="Arial"/>
          <w:b/>
          <w:sz w:val="32"/>
          <w:vertAlign w:val="superscript"/>
        </w:rPr>
        <w:t>nd</w:t>
      </w:r>
      <w:r w:rsidR="00695197">
        <w:rPr>
          <w:rFonts w:ascii="Arial" w:hAnsi="Arial" w:cs="Arial"/>
          <w:b/>
          <w:sz w:val="32"/>
        </w:rPr>
        <w:t xml:space="preserve"> July</w:t>
      </w:r>
      <w:r w:rsidR="001674EF">
        <w:rPr>
          <w:rFonts w:ascii="Arial" w:hAnsi="Arial" w:cs="Arial"/>
          <w:b/>
          <w:sz w:val="32"/>
        </w:rPr>
        <w:t xml:space="preserve"> 202</w:t>
      </w:r>
      <w:r w:rsidR="00F607CA">
        <w:rPr>
          <w:rFonts w:ascii="Arial" w:hAnsi="Arial" w:cs="Arial"/>
          <w:b/>
          <w:sz w:val="32"/>
        </w:rPr>
        <w:t>6</w:t>
      </w:r>
      <w:r w:rsidR="00AA002A">
        <w:rPr>
          <w:rFonts w:ascii="Arial" w:hAnsi="Arial" w:cs="Arial"/>
          <w:b/>
          <w:sz w:val="32"/>
        </w:rPr>
        <w:br/>
      </w:r>
      <w:r w:rsidR="00536296" w:rsidRPr="00AA002A">
        <w:rPr>
          <w:rFonts w:ascii="Arial" w:hAnsi="Arial" w:cs="Arial"/>
          <w:b/>
          <w:sz w:val="32"/>
        </w:rPr>
        <w:t>(</w:t>
      </w:r>
      <w:r w:rsidR="007C21A1" w:rsidRPr="00AA002A">
        <w:rPr>
          <w:rFonts w:ascii="Arial" w:hAnsi="Arial" w:cs="Arial"/>
          <w:b/>
          <w:sz w:val="32"/>
        </w:rPr>
        <w:t xml:space="preserve">please note that </w:t>
      </w:r>
      <w:r w:rsidR="00536296" w:rsidRPr="00AA002A">
        <w:rPr>
          <w:rFonts w:ascii="Arial" w:hAnsi="Arial" w:cs="Arial"/>
          <w:b/>
          <w:sz w:val="32"/>
        </w:rPr>
        <w:t xml:space="preserve">this date is </w:t>
      </w:r>
      <w:r w:rsidR="00AA002A">
        <w:rPr>
          <w:rFonts w:ascii="Arial" w:hAnsi="Arial" w:cs="Arial"/>
          <w:b/>
          <w:sz w:val="32"/>
        </w:rPr>
        <w:br/>
      </w:r>
      <w:r w:rsidR="00536296" w:rsidRPr="00AA002A">
        <w:rPr>
          <w:rFonts w:ascii="Arial" w:hAnsi="Arial" w:cs="Arial"/>
          <w:b/>
          <w:sz w:val="32"/>
        </w:rPr>
        <w:t>provisional and is subject to change)</w:t>
      </w:r>
    </w:p>
    <w:p w:rsidR="00331572" w:rsidRDefault="00331572">
      <w:pPr>
        <w:rPr>
          <w:rFonts w:ascii="Arial" w:hAnsi="Arial" w:cs="Arial"/>
          <w:b/>
          <w:sz w:val="40"/>
        </w:rPr>
      </w:pPr>
    </w:p>
    <w:sdt>
      <w:sdtPr>
        <w:rPr>
          <w:rFonts w:ascii="Arial" w:eastAsiaTheme="minorHAnsi" w:hAnsi="Arial" w:cs="Arial"/>
          <w:b w:val="0"/>
          <w:bCs w:val="0"/>
          <w:color w:val="002945"/>
          <w:sz w:val="22"/>
          <w:szCs w:val="22"/>
          <w:lang w:val="en-GB" w:eastAsia="en-US"/>
        </w:rPr>
        <w:id w:val="2023821015"/>
        <w:docPartObj>
          <w:docPartGallery w:val="Table of Contents"/>
          <w:docPartUnique/>
        </w:docPartObj>
      </w:sdtPr>
      <w:sdtEndPr>
        <w:rPr>
          <w:noProof/>
          <w:color w:val="auto"/>
        </w:rPr>
      </w:sdtEndPr>
      <w:sdtContent>
        <w:p w:rsidR="00A50369" w:rsidRPr="00AA002A" w:rsidRDefault="00A50369">
          <w:pPr>
            <w:pStyle w:val="TOCHeading"/>
            <w:rPr>
              <w:rFonts w:ascii="Arial" w:hAnsi="Arial" w:cs="Arial"/>
              <w:color w:val="002945"/>
            </w:rPr>
          </w:pPr>
          <w:r w:rsidRPr="00AA002A">
            <w:rPr>
              <w:rFonts w:ascii="Arial" w:hAnsi="Arial" w:cs="Arial"/>
              <w:color w:val="002945"/>
            </w:rPr>
            <w:t>Contents</w:t>
          </w:r>
        </w:p>
        <w:p w:rsidR="00E107A2" w:rsidRPr="00E107A2" w:rsidRDefault="00E107A2" w:rsidP="00E107A2">
          <w:pPr>
            <w:rPr>
              <w:lang w:val="en-US" w:eastAsia="ja-JP"/>
            </w:rPr>
          </w:pPr>
        </w:p>
        <w:p w:rsidR="00597F48" w:rsidRDefault="00A50369">
          <w:pPr>
            <w:pStyle w:val="TOC1"/>
            <w:tabs>
              <w:tab w:val="right" w:leader="dot" w:pos="9628"/>
            </w:tabs>
            <w:rPr>
              <w:rFonts w:eastAsiaTheme="minorEastAsia"/>
              <w:noProof/>
              <w:lang w:eastAsia="en-GB"/>
            </w:rPr>
          </w:pPr>
          <w:r w:rsidRPr="00A50369">
            <w:rPr>
              <w:rFonts w:ascii="Arial" w:hAnsi="Arial" w:cs="Arial"/>
            </w:rPr>
            <w:fldChar w:fldCharType="begin"/>
          </w:r>
          <w:r w:rsidRPr="00A50369">
            <w:rPr>
              <w:rFonts w:ascii="Arial" w:hAnsi="Arial" w:cs="Arial"/>
            </w:rPr>
            <w:instrText xml:space="preserve"> TOC \o "1-3" \h \z \u </w:instrText>
          </w:r>
          <w:r w:rsidRPr="00A50369">
            <w:rPr>
              <w:rFonts w:ascii="Arial" w:hAnsi="Arial" w:cs="Arial"/>
            </w:rPr>
            <w:fldChar w:fldCharType="separate"/>
          </w:r>
          <w:hyperlink w:anchor="_Toc481671014" w:history="1">
            <w:r w:rsidR="00597F48" w:rsidRPr="00921C4E">
              <w:rPr>
                <w:rStyle w:val="Hyperlink"/>
                <w:rFonts w:ascii="Arial" w:hAnsi="Arial" w:cs="Arial"/>
                <w:noProof/>
              </w:rPr>
              <w:t xml:space="preserve">Introduction from Mr </w:t>
            </w:r>
            <w:r w:rsidR="00176532">
              <w:rPr>
                <w:rStyle w:val="Hyperlink"/>
                <w:rFonts w:ascii="Arial" w:hAnsi="Arial" w:cs="Arial"/>
                <w:noProof/>
              </w:rPr>
              <w:t>Gerry Guickian</w:t>
            </w:r>
            <w:r w:rsidR="00904D21">
              <w:rPr>
                <w:rStyle w:val="Hyperlink"/>
                <w:rFonts w:ascii="Arial" w:hAnsi="Arial" w:cs="Arial"/>
                <w:noProof/>
              </w:rPr>
              <w:t xml:space="preserve"> </w:t>
            </w:r>
            <w:r w:rsidR="00597F48" w:rsidRPr="00921C4E">
              <w:rPr>
                <w:rStyle w:val="Hyperlink"/>
                <w:rFonts w:ascii="Arial" w:hAnsi="Arial" w:cs="Arial"/>
                <w:noProof/>
              </w:rPr>
              <w:t>, Chair of N</w:t>
            </w:r>
            <w:r w:rsidR="00904D21">
              <w:rPr>
                <w:rStyle w:val="Hyperlink"/>
                <w:rFonts w:ascii="Arial" w:hAnsi="Arial" w:cs="Arial"/>
                <w:noProof/>
              </w:rPr>
              <w:t xml:space="preserve">orthern ireland Social Care Council </w:t>
            </w:r>
            <w:r w:rsidR="00597F48">
              <w:rPr>
                <w:noProof/>
                <w:webHidden/>
              </w:rPr>
              <w:tab/>
            </w:r>
            <w:r w:rsidR="00597F48">
              <w:rPr>
                <w:noProof/>
                <w:webHidden/>
              </w:rPr>
              <w:fldChar w:fldCharType="begin"/>
            </w:r>
            <w:r w:rsidR="00597F48">
              <w:rPr>
                <w:noProof/>
                <w:webHidden/>
              </w:rPr>
              <w:instrText xml:space="preserve"> PAGEREF _Toc481671014 \h </w:instrText>
            </w:r>
            <w:r w:rsidR="00597F48">
              <w:rPr>
                <w:noProof/>
                <w:webHidden/>
              </w:rPr>
            </w:r>
            <w:r w:rsidR="00597F48">
              <w:rPr>
                <w:noProof/>
                <w:webHidden/>
              </w:rPr>
              <w:fldChar w:fldCharType="separate"/>
            </w:r>
            <w:r w:rsidR="00F80534">
              <w:rPr>
                <w:noProof/>
                <w:webHidden/>
              </w:rPr>
              <w:t>1</w:t>
            </w:r>
            <w:r w:rsidR="00597F48">
              <w:rPr>
                <w:noProof/>
                <w:webHidden/>
              </w:rPr>
              <w:fldChar w:fldCharType="end"/>
            </w:r>
          </w:hyperlink>
        </w:p>
        <w:p w:rsidR="00597F48" w:rsidRDefault="002C2318">
          <w:pPr>
            <w:pStyle w:val="TOC1"/>
            <w:tabs>
              <w:tab w:val="right" w:leader="dot" w:pos="9628"/>
            </w:tabs>
            <w:rPr>
              <w:rFonts w:eastAsiaTheme="minorEastAsia"/>
              <w:noProof/>
              <w:lang w:eastAsia="en-GB"/>
            </w:rPr>
          </w:pPr>
          <w:hyperlink w:anchor="_Toc481671015" w:history="1">
            <w:r w:rsidR="00597F48" w:rsidRPr="00921C4E">
              <w:rPr>
                <w:rStyle w:val="Hyperlink"/>
                <w:noProof/>
              </w:rPr>
              <w:t>Role, Key Responsibilities and Representation</w:t>
            </w:r>
            <w:r w:rsidR="00597F48">
              <w:rPr>
                <w:noProof/>
                <w:webHidden/>
              </w:rPr>
              <w:tab/>
            </w:r>
            <w:r w:rsidR="00597F48">
              <w:rPr>
                <w:noProof/>
                <w:webHidden/>
              </w:rPr>
              <w:fldChar w:fldCharType="begin"/>
            </w:r>
            <w:r w:rsidR="00597F48">
              <w:rPr>
                <w:noProof/>
                <w:webHidden/>
              </w:rPr>
              <w:instrText xml:space="preserve"> PAGEREF _Toc481671015 \h </w:instrText>
            </w:r>
            <w:r w:rsidR="00597F48">
              <w:rPr>
                <w:noProof/>
                <w:webHidden/>
              </w:rPr>
            </w:r>
            <w:r w:rsidR="00597F48">
              <w:rPr>
                <w:noProof/>
                <w:webHidden/>
              </w:rPr>
              <w:fldChar w:fldCharType="separate"/>
            </w:r>
            <w:r w:rsidR="00F80534">
              <w:rPr>
                <w:noProof/>
                <w:webHidden/>
              </w:rPr>
              <w:t>3</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16" w:history="1">
            <w:r w:rsidR="00597F48" w:rsidRPr="00921C4E">
              <w:rPr>
                <w:rStyle w:val="Hyperlink"/>
                <w:noProof/>
              </w:rPr>
              <w:t>Role</w:t>
            </w:r>
            <w:r w:rsidR="00597F48">
              <w:rPr>
                <w:noProof/>
                <w:webHidden/>
              </w:rPr>
              <w:tab/>
            </w:r>
            <w:r w:rsidR="00597F48">
              <w:rPr>
                <w:noProof/>
                <w:webHidden/>
              </w:rPr>
              <w:fldChar w:fldCharType="begin"/>
            </w:r>
            <w:r w:rsidR="00597F48">
              <w:rPr>
                <w:noProof/>
                <w:webHidden/>
              </w:rPr>
              <w:instrText xml:space="preserve"> PAGEREF _Toc481671016 \h </w:instrText>
            </w:r>
            <w:r w:rsidR="00597F48">
              <w:rPr>
                <w:noProof/>
                <w:webHidden/>
              </w:rPr>
            </w:r>
            <w:r w:rsidR="00597F48">
              <w:rPr>
                <w:noProof/>
                <w:webHidden/>
              </w:rPr>
              <w:fldChar w:fldCharType="separate"/>
            </w:r>
            <w:r w:rsidR="00F80534">
              <w:rPr>
                <w:noProof/>
                <w:webHidden/>
              </w:rPr>
              <w:t>3</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17" w:history="1">
            <w:r w:rsidR="00597F48" w:rsidRPr="00921C4E">
              <w:rPr>
                <w:rStyle w:val="Hyperlink"/>
                <w:noProof/>
              </w:rPr>
              <w:t>Key Responsibilities</w:t>
            </w:r>
            <w:r w:rsidR="00597F48">
              <w:rPr>
                <w:noProof/>
                <w:webHidden/>
              </w:rPr>
              <w:tab/>
            </w:r>
            <w:r w:rsidR="00597F48">
              <w:rPr>
                <w:noProof/>
                <w:webHidden/>
              </w:rPr>
              <w:fldChar w:fldCharType="begin"/>
            </w:r>
            <w:r w:rsidR="00597F48">
              <w:rPr>
                <w:noProof/>
                <w:webHidden/>
              </w:rPr>
              <w:instrText xml:space="preserve"> PAGEREF _Toc481671017 \h </w:instrText>
            </w:r>
            <w:r w:rsidR="00597F48">
              <w:rPr>
                <w:noProof/>
                <w:webHidden/>
              </w:rPr>
            </w:r>
            <w:r w:rsidR="00597F48">
              <w:rPr>
                <w:noProof/>
                <w:webHidden/>
              </w:rPr>
              <w:fldChar w:fldCharType="separate"/>
            </w:r>
            <w:r w:rsidR="00F80534">
              <w:rPr>
                <w:noProof/>
                <w:webHidden/>
              </w:rPr>
              <w:t>3</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18" w:history="1">
            <w:r w:rsidR="00597F48" w:rsidRPr="00921C4E">
              <w:rPr>
                <w:rStyle w:val="Hyperlink"/>
                <w:noProof/>
              </w:rPr>
              <w:t>Representation</w:t>
            </w:r>
            <w:r w:rsidR="00597F48">
              <w:rPr>
                <w:noProof/>
                <w:webHidden/>
              </w:rPr>
              <w:tab/>
            </w:r>
            <w:r w:rsidR="00597F48">
              <w:rPr>
                <w:noProof/>
                <w:webHidden/>
              </w:rPr>
              <w:fldChar w:fldCharType="begin"/>
            </w:r>
            <w:r w:rsidR="00597F48">
              <w:rPr>
                <w:noProof/>
                <w:webHidden/>
              </w:rPr>
              <w:instrText xml:space="preserve"> PAGEREF _Toc481671018 \h </w:instrText>
            </w:r>
            <w:r w:rsidR="00597F48">
              <w:rPr>
                <w:noProof/>
                <w:webHidden/>
              </w:rPr>
            </w:r>
            <w:r w:rsidR="00597F48">
              <w:rPr>
                <w:noProof/>
                <w:webHidden/>
              </w:rPr>
              <w:fldChar w:fldCharType="separate"/>
            </w:r>
            <w:r w:rsidR="00F80534">
              <w:rPr>
                <w:noProof/>
                <w:webHidden/>
              </w:rPr>
              <w:t>4</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19" w:history="1">
            <w:r w:rsidR="00597F48" w:rsidRPr="00921C4E">
              <w:rPr>
                <w:rStyle w:val="Hyperlink"/>
                <w:noProof/>
              </w:rPr>
              <w:t>General Responsibilities</w:t>
            </w:r>
            <w:r w:rsidR="00597F48">
              <w:rPr>
                <w:noProof/>
                <w:webHidden/>
              </w:rPr>
              <w:tab/>
            </w:r>
            <w:r w:rsidR="00597F48">
              <w:rPr>
                <w:noProof/>
                <w:webHidden/>
              </w:rPr>
              <w:fldChar w:fldCharType="begin"/>
            </w:r>
            <w:r w:rsidR="00597F48">
              <w:rPr>
                <w:noProof/>
                <w:webHidden/>
              </w:rPr>
              <w:instrText xml:space="preserve"> PAGEREF _Toc481671019 \h </w:instrText>
            </w:r>
            <w:r w:rsidR="00597F48">
              <w:rPr>
                <w:noProof/>
                <w:webHidden/>
              </w:rPr>
            </w:r>
            <w:r w:rsidR="00597F48">
              <w:rPr>
                <w:noProof/>
                <w:webHidden/>
              </w:rPr>
              <w:fldChar w:fldCharType="separate"/>
            </w:r>
            <w:r w:rsidR="00F80534">
              <w:rPr>
                <w:noProof/>
                <w:webHidden/>
              </w:rPr>
              <w:t>4</w:t>
            </w:r>
            <w:r w:rsidR="00597F48">
              <w:rPr>
                <w:noProof/>
                <w:webHidden/>
              </w:rPr>
              <w:fldChar w:fldCharType="end"/>
            </w:r>
          </w:hyperlink>
        </w:p>
        <w:p w:rsidR="00597F48" w:rsidRDefault="002C2318">
          <w:pPr>
            <w:pStyle w:val="TOC1"/>
            <w:tabs>
              <w:tab w:val="right" w:leader="dot" w:pos="9628"/>
            </w:tabs>
            <w:rPr>
              <w:rFonts w:eastAsiaTheme="minorEastAsia"/>
              <w:noProof/>
              <w:lang w:eastAsia="en-GB"/>
            </w:rPr>
          </w:pPr>
          <w:hyperlink w:anchor="_Toc481671020" w:history="1">
            <w:r w:rsidR="00597F48" w:rsidRPr="00921C4E">
              <w:rPr>
                <w:rStyle w:val="Hyperlink"/>
                <w:noProof/>
              </w:rPr>
              <w:t>Personnel Specification</w:t>
            </w:r>
            <w:r w:rsidR="00597F48">
              <w:rPr>
                <w:noProof/>
                <w:webHidden/>
              </w:rPr>
              <w:tab/>
            </w:r>
            <w:r w:rsidR="00597F48">
              <w:rPr>
                <w:noProof/>
                <w:webHidden/>
              </w:rPr>
              <w:fldChar w:fldCharType="begin"/>
            </w:r>
            <w:r w:rsidR="00597F48">
              <w:rPr>
                <w:noProof/>
                <w:webHidden/>
              </w:rPr>
              <w:instrText xml:space="preserve"> PAGEREF _Toc481671020 \h </w:instrText>
            </w:r>
            <w:r w:rsidR="00597F48">
              <w:rPr>
                <w:noProof/>
                <w:webHidden/>
              </w:rPr>
            </w:r>
            <w:r w:rsidR="00597F48">
              <w:rPr>
                <w:noProof/>
                <w:webHidden/>
              </w:rPr>
              <w:fldChar w:fldCharType="separate"/>
            </w:r>
            <w:r w:rsidR="00F80534">
              <w:rPr>
                <w:noProof/>
                <w:webHidden/>
              </w:rPr>
              <w:t>5</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21" w:history="1">
            <w:r w:rsidR="00597F48" w:rsidRPr="00921C4E">
              <w:rPr>
                <w:rStyle w:val="Hyperlink"/>
                <w:noProof/>
              </w:rPr>
              <w:t>Essential Criteria</w:t>
            </w:r>
            <w:r w:rsidR="00597F48">
              <w:rPr>
                <w:noProof/>
                <w:webHidden/>
              </w:rPr>
              <w:tab/>
            </w:r>
            <w:r w:rsidR="00597F48">
              <w:rPr>
                <w:noProof/>
                <w:webHidden/>
              </w:rPr>
              <w:fldChar w:fldCharType="begin"/>
            </w:r>
            <w:r w:rsidR="00597F48">
              <w:rPr>
                <w:noProof/>
                <w:webHidden/>
              </w:rPr>
              <w:instrText xml:space="preserve"> PAGEREF _Toc481671021 \h </w:instrText>
            </w:r>
            <w:r w:rsidR="00597F48">
              <w:rPr>
                <w:noProof/>
                <w:webHidden/>
              </w:rPr>
            </w:r>
            <w:r w:rsidR="00597F48">
              <w:rPr>
                <w:noProof/>
                <w:webHidden/>
              </w:rPr>
              <w:fldChar w:fldCharType="separate"/>
            </w:r>
            <w:r w:rsidR="00F80534">
              <w:rPr>
                <w:noProof/>
                <w:webHidden/>
              </w:rPr>
              <w:t>5</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22" w:history="1">
            <w:r w:rsidR="00597F48" w:rsidRPr="00921C4E">
              <w:rPr>
                <w:rStyle w:val="Hyperlink"/>
                <w:noProof/>
              </w:rPr>
              <w:t>General</w:t>
            </w:r>
            <w:r w:rsidR="00597F48">
              <w:rPr>
                <w:noProof/>
                <w:webHidden/>
              </w:rPr>
              <w:tab/>
            </w:r>
            <w:r w:rsidR="00597F48">
              <w:rPr>
                <w:noProof/>
                <w:webHidden/>
              </w:rPr>
              <w:fldChar w:fldCharType="begin"/>
            </w:r>
            <w:r w:rsidR="00597F48">
              <w:rPr>
                <w:noProof/>
                <w:webHidden/>
              </w:rPr>
              <w:instrText xml:space="preserve"> PAGEREF _Toc481671022 \h </w:instrText>
            </w:r>
            <w:r w:rsidR="00597F48">
              <w:rPr>
                <w:noProof/>
                <w:webHidden/>
              </w:rPr>
            </w:r>
            <w:r w:rsidR="00597F48">
              <w:rPr>
                <w:noProof/>
                <w:webHidden/>
              </w:rPr>
              <w:fldChar w:fldCharType="separate"/>
            </w:r>
            <w:r w:rsidR="00F80534">
              <w:rPr>
                <w:noProof/>
                <w:webHidden/>
              </w:rPr>
              <w:t>5</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23" w:history="1">
            <w:r w:rsidR="00597F48" w:rsidRPr="00921C4E">
              <w:rPr>
                <w:rStyle w:val="Hyperlink"/>
                <w:noProof/>
              </w:rPr>
              <w:t>Qualification</w:t>
            </w:r>
            <w:r w:rsidR="00597F48">
              <w:rPr>
                <w:noProof/>
                <w:webHidden/>
              </w:rPr>
              <w:tab/>
            </w:r>
            <w:r w:rsidR="00597F48">
              <w:rPr>
                <w:noProof/>
                <w:webHidden/>
              </w:rPr>
              <w:fldChar w:fldCharType="begin"/>
            </w:r>
            <w:r w:rsidR="00597F48">
              <w:rPr>
                <w:noProof/>
                <w:webHidden/>
              </w:rPr>
              <w:instrText xml:space="preserve"> PAGEREF _Toc481671023 \h </w:instrText>
            </w:r>
            <w:r w:rsidR="00597F48">
              <w:rPr>
                <w:noProof/>
                <w:webHidden/>
              </w:rPr>
            </w:r>
            <w:r w:rsidR="00597F48">
              <w:rPr>
                <w:noProof/>
                <w:webHidden/>
              </w:rPr>
              <w:fldChar w:fldCharType="separate"/>
            </w:r>
            <w:r w:rsidR="00F80534">
              <w:rPr>
                <w:noProof/>
                <w:webHidden/>
              </w:rPr>
              <w:t>5</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24" w:history="1">
            <w:r w:rsidR="00597F48" w:rsidRPr="00921C4E">
              <w:rPr>
                <w:rStyle w:val="Hyperlink"/>
                <w:noProof/>
              </w:rPr>
              <w:t>Experience</w:t>
            </w:r>
            <w:r w:rsidR="00597F48">
              <w:rPr>
                <w:noProof/>
                <w:webHidden/>
              </w:rPr>
              <w:tab/>
            </w:r>
            <w:r w:rsidR="00597F48">
              <w:rPr>
                <w:noProof/>
                <w:webHidden/>
              </w:rPr>
              <w:fldChar w:fldCharType="begin"/>
            </w:r>
            <w:r w:rsidR="00597F48">
              <w:rPr>
                <w:noProof/>
                <w:webHidden/>
              </w:rPr>
              <w:instrText xml:space="preserve"> PAGEREF _Toc481671024 \h </w:instrText>
            </w:r>
            <w:r w:rsidR="00597F48">
              <w:rPr>
                <w:noProof/>
                <w:webHidden/>
              </w:rPr>
            </w:r>
            <w:r w:rsidR="00597F48">
              <w:rPr>
                <w:noProof/>
                <w:webHidden/>
              </w:rPr>
              <w:fldChar w:fldCharType="separate"/>
            </w:r>
            <w:r w:rsidR="00F80534">
              <w:rPr>
                <w:noProof/>
                <w:webHidden/>
              </w:rPr>
              <w:t>5</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25" w:history="1">
            <w:r w:rsidR="00597F48" w:rsidRPr="00921C4E">
              <w:rPr>
                <w:rStyle w:val="Hyperlink"/>
                <w:noProof/>
              </w:rPr>
              <w:t>Competencies</w:t>
            </w:r>
            <w:r w:rsidR="00597F48">
              <w:rPr>
                <w:noProof/>
                <w:webHidden/>
              </w:rPr>
              <w:tab/>
            </w:r>
            <w:r w:rsidR="00597F48">
              <w:rPr>
                <w:noProof/>
                <w:webHidden/>
              </w:rPr>
              <w:fldChar w:fldCharType="begin"/>
            </w:r>
            <w:r w:rsidR="00597F48">
              <w:rPr>
                <w:noProof/>
                <w:webHidden/>
              </w:rPr>
              <w:instrText xml:space="preserve"> PAGEREF _Toc481671025 \h </w:instrText>
            </w:r>
            <w:r w:rsidR="00597F48">
              <w:rPr>
                <w:noProof/>
                <w:webHidden/>
              </w:rPr>
            </w:r>
            <w:r w:rsidR="00597F48">
              <w:rPr>
                <w:noProof/>
                <w:webHidden/>
              </w:rPr>
              <w:fldChar w:fldCharType="separate"/>
            </w:r>
            <w:r w:rsidR="00F80534">
              <w:rPr>
                <w:noProof/>
                <w:webHidden/>
              </w:rPr>
              <w:t>5</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26" w:history="1">
            <w:r w:rsidR="00597F48" w:rsidRPr="00921C4E">
              <w:rPr>
                <w:rStyle w:val="Hyperlink"/>
                <w:noProof/>
              </w:rPr>
              <w:t>Personal Qualities</w:t>
            </w:r>
            <w:r w:rsidR="00597F48">
              <w:rPr>
                <w:noProof/>
                <w:webHidden/>
              </w:rPr>
              <w:tab/>
            </w:r>
            <w:r w:rsidR="00597F48">
              <w:rPr>
                <w:noProof/>
                <w:webHidden/>
              </w:rPr>
              <w:fldChar w:fldCharType="begin"/>
            </w:r>
            <w:r w:rsidR="00597F48">
              <w:rPr>
                <w:noProof/>
                <w:webHidden/>
              </w:rPr>
              <w:instrText xml:space="preserve"> PAGEREF _Toc481671026 \h </w:instrText>
            </w:r>
            <w:r w:rsidR="00597F48">
              <w:rPr>
                <w:noProof/>
                <w:webHidden/>
              </w:rPr>
            </w:r>
            <w:r w:rsidR="00597F48">
              <w:rPr>
                <w:noProof/>
                <w:webHidden/>
              </w:rPr>
              <w:fldChar w:fldCharType="separate"/>
            </w:r>
            <w:r w:rsidR="00F80534">
              <w:rPr>
                <w:noProof/>
                <w:webHidden/>
              </w:rPr>
              <w:t>6</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27" w:history="1">
            <w:r w:rsidR="00597F48" w:rsidRPr="00921C4E">
              <w:rPr>
                <w:rStyle w:val="Hyperlink"/>
                <w:noProof/>
              </w:rPr>
              <w:t>Desirable Criteria</w:t>
            </w:r>
            <w:r w:rsidR="00597F48">
              <w:rPr>
                <w:noProof/>
                <w:webHidden/>
              </w:rPr>
              <w:tab/>
            </w:r>
            <w:r w:rsidR="00597F48">
              <w:rPr>
                <w:noProof/>
                <w:webHidden/>
              </w:rPr>
              <w:fldChar w:fldCharType="begin"/>
            </w:r>
            <w:r w:rsidR="00597F48">
              <w:rPr>
                <w:noProof/>
                <w:webHidden/>
              </w:rPr>
              <w:instrText xml:space="preserve"> PAGEREF _Toc481671027 \h </w:instrText>
            </w:r>
            <w:r w:rsidR="00597F48">
              <w:rPr>
                <w:noProof/>
                <w:webHidden/>
              </w:rPr>
            </w:r>
            <w:r w:rsidR="00597F48">
              <w:rPr>
                <w:noProof/>
                <w:webHidden/>
              </w:rPr>
              <w:fldChar w:fldCharType="separate"/>
            </w:r>
            <w:r w:rsidR="00F80534">
              <w:rPr>
                <w:noProof/>
                <w:webHidden/>
              </w:rPr>
              <w:t>6</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28" w:history="1">
            <w:r w:rsidR="00597F48" w:rsidRPr="00921C4E">
              <w:rPr>
                <w:rStyle w:val="Hyperlink"/>
                <w:noProof/>
              </w:rPr>
              <w:t>Disqualification</w:t>
            </w:r>
            <w:r w:rsidR="00597F48">
              <w:rPr>
                <w:noProof/>
                <w:webHidden/>
              </w:rPr>
              <w:tab/>
            </w:r>
            <w:r w:rsidR="00597F48">
              <w:rPr>
                <w:noProof/>
                <w:webHidden/>
              </w:rPr>
              <w:fldChar w:fldCharType="begin"/>
            </w:r>
            <w:r w:rsidR="00597F48">
              <w:rPr>
                <w:noProof/>
                <w:webHidden/>
              </w:rPr>
              <w:instrText xml:space="preserve"> PAGEREF _Toc481671028 \h </w:instrText>
            </w:r>
            <w:r w:rsidR="00597F48">
              <w:rPr>
                <w:noProof/>
                <w:webHidden/>
              </w:rPr>
            </w:r>
            <w:r w:rsidR="00597F48">
              <w:rPr>
                <w:noProof/>
                <w:webHidden/>
              </w:rPr>
              <w:fldChar w:fldCharType="separate"/>
            </w:r>
            <w:r w:rsidR="00F80534">
              <w:rPr>
                <w:noProof/>
                <w:webHidden/>
              </w:rPr>
              <w:t>6</w:t>
            </w:r>
            <w:r w:rsidR="00597F48">
              <w:rPr>
                <w:noProof/>
                <w:webHidden/>
              </w:rPr>
              <w:fldChar w:fldCharType="end"/>
            </w:r>
          </w:hyperlink>
        </w:p>
        <w:p w:rsidR="00597F48" w:rsidRDefault="002C2318">
          <w:pPr>
            <w:pStyle w:val="TOC1"/>
            <w:tabs>
              <w:tab w:val="right" w:leader="dot" w:pos="9628"/>
            </w:tabs>
            <w:rPr>
              <w:rFonts w:eastAsiaTheme="minorEastAsia"/>
              <w:noProof/>
              <w:lang w:eastAsia="en-GB"/>
            </w:rPr>
          </w:pPr>
          <w:hyperlink w:anchor="_Toc481671029" w:history="1">
            <w:r w:rsidR="00597F48" w:rsidRPr="00921C4E">
              <w:rPr>
                <w:rStyle w:val="Hyperlink"/>
                <w:noProof/>
              </w:rPr>
              <w:t>On Appointment</w:t>
            </w:r>
            <w:r w:rsidR="00597F48">
              <w:rPr>
                <w:noProof/>
                <w:webHidden/>
              </w:rPr>
              <w:tab/>
            </w:r>
            <w:r w:rsidR="00597F48">
              <w:rPr>
                <w:noProof/>
                <w:webHidden/>
              </w:rPr>
              <w:fldChar w:fldCharType="begin"/>
            </w:r>
            <w:r w:rsidR="00597F48">
              <w:rPr>
                <w:noProof/>
                <w:webHidden/>
              </w:rPr>
              <w:instrText xml:space="preserve"> PAGEREF _Toc481671029 \h </w:instrText>
            </w:r>
            <w:r w:rsidR="00597F48">
              <w:rPr>
                <w:noProof/>
                <w:webHidden/>
              </w:rPr>
            </w:r>
            <w:r w:rsidR="00597F48">
              <w:rPr>
                <w:noProof/>
                <w:webHidden/>
              </w:rPr>
              <w:fldChar w:fldCharType="separate"/>
            </w:r>
            <w:r w:rsidR="00F80534">
              <w:rPr>
                <w:noProof/>
                <w:webHidden/>
              </w:rPr>
              <w:t>8</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30" w:history="1">
            <w:r w:rsidR="00597F48" w:rsidRPr="00921C4E">
              <w:rPr>
                <w:rStyle w:val="Hyperlink"/>
                <w:noProof/>
              </w:rPr>
              <w:t>Remuneration</w:t>
            </w:r>
            <w:r w:rsidR="00597F48">
              <w:rPr>
                <w:noProof/>
                <w:webHidden/>
              </w:rPr>
              <w:tab/>
            </w:r>
            <w:r w:rsidR="00597F48">
              <w:rPr>
                <w:noProof/>
                <w:webHidden/>
              </w:rPr>
              <w:fldChar w:fldCharType="begin"/>
            </w:r>
            <w:r w:rsidR="00597F48">
              <w:rPr>
                <w:noProof/>
                <w:webHidden/>
              </w:rPr>
              <w:instrText xml:space="preserve"> PAGEREF _Toc481671030 \h </w:instrText>
            </w:r>
            <w:r w:rsidR="00597F48">
              <w:rPr>
                <w:noProof/>
                <w:webHidden/>
              </w:rPr>
            </w:r>
            <w:r w:rsidR="00597F48">
              <w:rPr>
                <w:noProof/>
                <w:webHidden/>
              </w:rPr>
              <w:fldChar w:fldCharType="separate"/>
            </w:r>
            <w:r w:rsidR="00F80534">
              <w:rPr>
                <w:noProof/>
                <w:webHidden/>
              </w:rPr>
              <w:t>8</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31" w:history="1">
            <w:r w:rsidR="00597F48" w:rsidRPr="00921C4E">
              <w:rPr>
                <w:rStyle w:val="Hyperlink"/>
                <w:noProof/>
              </w:rPr>
              <w:t>Time Commitment</w:t>
            </w:r>
            <w:r w:rsidR="00597F48">
              <w:rPr>
                <w:noProof/>
                <w:webHidden/>
              </w:rPr>
              <w:tab/>
            </w:r>
            <w:r w:rsidR="00597F48">
              <w:rPr>
                <w:noProof/>
                <w:webHidden/>
              </w:rPr>
              <w:fldChar w:fldCharType="begin"/>
            </w:r>
            <w:r w:rsidR="00597F48">
              <w:rPr>
                <w:noProof/>
                <w:webHidden/>
              </w:rPr>
              <w:instrText xml:space="preserve"> PAGEREF _Toc481671031 \h </w:instrText>
            </w:r>
            <w:r w:rsidR="00597F48">
              <w:rPr>
                <w:noProof/>
                <w:webHidden/>
              </w:rPr>
            </w:r>
            <w:r w:rsidR="00597F48">
              <w:rPr>
                <w:noProof/>
                <w:webHidden/>
              </w:rPr>
              <w:fldChar w:fldCharType="separate"/>
            </w:r>
            <w:r w:rsidR="00F80534">
              <w:rPr>
                <w:noProof/>
                <w:webHidden/>
              </w:rPr>
              <w:t>8</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32" w:history="1">
            <w:r w:rsidR="00597F48" w:rsidRPr="00921C4E">
              <w:rPr>
                <w:rStyle w:val="Hyperlink"/>
                <w:noProof/>
              </w:rPr>
              <w:t>Location</w:t>
            </w:r>
            <w:r w:rsidR="00597F48">
              <w:rPr>
                <w:noProof/>
                <w:webHidden/>
              </w:rPr>
              <w:tab/>
            </w:r>
            <w:r w:rsidR="00597F48">
              <w:rPr>
                <w:noProof/>
                <w:webHidden/>
              </w:rPr>
              <w:fldChar w:fldCharType="begin"/>
            </w:r>
            <w:r w:rsidR="00597F48">
              <w:rPr>
                <w:noProof/>
                <w:webHidden/>
              </w:rPr>
              <w:instrText xml:space="preserve"> PAGEREF _Toc481671032 \h </w:instrText>
            </w:r>
            <w:r w:rsidR="00597F48">
              <w:rPr>
                <w:noProof/>
                <w:webHidden/>
              </w:rPr>
            </w:r>
            <w:r w:rsidR="00597F48">
              <w:rPr>
                <w:noProof/>
                <w:webHidden/>
              </w:rPr>
              <w:fldChar w:fldCharType="separate"/>
            </w:r>
            <w:r w:rsidR="00F80534">
              <w:rPr>
                <w:noProof/>
                <w:webHidden/>
              </w:rPr>
              <w:t>8</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33" w:history="1">
            <w:r w:rsidR="00597F48" w:rsidRPr="00921C4E">
              <w:rPr>
                <w:rStyle w:val="Hyperlink"/>
                <w:noProof/>
              </w:rPr>
              <w:t>Accountability</w:t>
            </w:r>
            <w:r w:rsidR="00597F48">
              <w:rPr>
                <w:noProof/>
                <w:webHidden/>
              </w:rPr>
              <w:tab/>
            </w:r>
            <w:r w:rsidR="00597F48">
              <w:rPr>
                <w:noProof/>
                <w:webHidden/>
              </w:rPr>
              <w:fldChar w:fldCharType="begin"/>
            </w:r>
            <w:r w:rsidR="00597F48">
              <w:rPr>
                <w:noProof/>
                <w:webHidden/>
              </w:rPr>
              <w:instrText xml:space="preserve"> PAGEREF _Toc481671033 \h </w:instrText>
            </w:r>
            <w:r w:rsidR="00597F48">
              <w:rPr>
                <w:noProof/>
                <w:webHidden/>
              </w:rPr>
            </w:r>
            <w:r w:rsidR="00597F48">
              <w:rPr>
                <w:noProof/>
                <w:webHidden/>
              </w:rPr>
              <w:fldChar w:fldCharType="separate"/>
            </w:r>
            <w:r w:rsidR="00F80534">
              <w:rPr>
                <w:noProof/>
                <w:webHidden/>
              </w:rPr>
              <w:t>8</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34" w:history="1">
            <w:r w:rsidR="00597F48" w:rsidRPr="00921C4E">
              <w:rPr>
                <w:rStyle w:val="Hyperlink"/>
                <w:noProof/>
              </w:rPr>
              <w:t>Responsible for</w:t>
            </w:r>
            <w:r w:rsidR="00597F48">
              <w:rPr>
                <w:noProof/>
                <w:webHidden/>
              </w:rPr>
              <w:tab/>
            </w:r>
            <w:r w:rsidR="00597F48">
              <w:rPr>
                <w:noProof/>
                <w:webHidden/>
              </w:rPr>
              <w:fldChar w:fldCharType="begin"/>
            </w:r>
            <w:r w:rsidR="00597F48">
              <w:rPr>
                <w:noProof/>
                <w:webHidden/>
              </w:rPr>
              <w:instrText xml:space="preserve"> PAGEREF _Toc481671034 \h </w:instrText>
            </w:r>
            <w:r w:rsidR="00597F48">
              <w:rPr>
                <w:noProof/>
                <w:webHidden/>
              </w:rPr>
            </w:r>
            <w:r w:rsidR="00597F48">
              <w:rPr>
                <w:noProof/>
                <w:webHidden/>
              </w:rPr>
              <w:fldChar w:fldCharType="separate"/>
            </w:r>
            <w:r w:rsidR="00F80534">
              <w:rPr>
                <w:noProof/>
                <w:webHidden/>
              </w:rPr>
              <w:t>8</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35" w:history="1">
            <w:r w:rsidR="00597F48" w:rsidRPr="00921C4E">
              <w:rPr>
                <w:rStyle w:val="Hyperlink"/>
                <w:noProof/>
              </w:rPr>
              <w:t>Term of Appointment</w:t>
            </w:r>
            <w:r w:rsidR="00597F48">
              <w:rPr>
                <w:noProof/>
                <w:webHidden/>
              </w:rPr>
              <w:tab/>
            </w:r>
            <w:r w:rsidR="00597F48">
              <w:rPr>
                <w:noProof/>
                <w:webHidden/>
              </w:rPr>
              <w:fldChar w:fldCharType="begin"/>
            </w:r>
            <w:r w:rsidR="00597F48">
              <w:rPr>
                <w:noProof/>
                <w:webHidden/>
              </w:rPr>
              <w:instrText xml:space="preserve"> PAGEREF _Toc481671035 \h </w:instrText>
            </w:r>
            <w:r w:rsidR="00597F48">
              <w:rPr>
                <w:noProof/>
                <w:webHidden/>
              </w:rPr>
            </w:r>
            <w:r w:rsidR="00597F48">
              <w:rPr>
                <w:noProof/>
                <w:webHidden/>
              </w:rPr>
              <w:fldChar w:fldCharType="separate"/>
            </w:r>
            <w:r w:rsidR="00F80534">
              <w:rPr>
                <w:noProof/>
                <w:webHidden/>
              </w:rPr>
              <w:t>8</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36" w:history="1">
            <w:r w:rsidR="00597F48" w:rsidRPr="00921C4E">
              <w:rPr>
                <w:rStyle w:val="Hyperlink"/>
                <w:noProof/>
              </w:rPr>
              <w:t>Conduct</w:t>
            </w:r>
            <w:r w:rsidR="00597F48">
              <w:rPr>
                <w:noProof/>
                <w:webHidden/>
              </w:rPr>
              <w:tab/>
            </w:r>
            <w:r w:rsidR="00597F48">
              <w:rPr>
                <w:noProof/>
                <w:webHidden/>
              </w:rPr>
              <w:fldChar w:fldCharType="begin"/>
            </w:r>
            <w:r w:rsidR="00597F48">
              <w:rPr>
                <w:noProof/>
                <w:webHidden/>
              </w:rPr>
              <w:instrText xml:space="preserve"> PAGEREF _Toc481671036 \h </w:instrText>
            </w:r>
            <w:r w:rsidR="00597F48">
              <w:rPr>
                <w:noProof/>
                <w:webHidden/>
              </w:rPr>
            </w:r>
            <w:r w:rsidR="00597F48">
              <w:rPr>
                <w:noProof/>
                <w:webHidden/>
              </w:rPr>
              <w:fldChar w:fldCharType="separate"/>
            </w:r>
            <w:r w:rsidR="00F80534">
              <w:rPr>
                <w:noProof/>
                <w:webHidden/>
              </w:rPr>
              <w:t>8</w:t>
            </w:r>
            <w:r w:rsidR="00597F48">
              <w:rPr>
                <w:noProof/>
                <w:webHidden/>
              </w:rPr>
              <w:fldChar w:fldCharType="end"/>
            </w:r>
          </w:hyperlink>
        </w:p>
        <w:p w:rsidR="00597F48" w:rsidRDefault="002C2318">
          <w:pPr>
            <w:pStyle w:val="TOC1"/>
            <w:tabs>
              <w:tab w:val="right" w:leader="dot" w:pos="9628"/>
            </w:tabs>
            <w:rPr>
              <w:rFonts w:eastAsiaTheme="minorEastAsia"/>
              <w:noProof/>
              <w:lang w:eastAsia="en-GB"/>
            </w:rPr>
          </w:pPr>
          <w:hyperlink w:anchor="_Toc481671037" w:history="1">
            <w:r w:rsidR="00597F48" w:rsidRPr="00921C4E">
              <w:rPr>
                <w:rStyle w:val="Hyperlink"/>
                <w:noProof/>
              </w:rPr>
              <w:t>Application Process</w:t>
            </w:r>
            <w:r w:rsidR="00597F48">
              <w:rPr>
                <w:noProof/>
                <w:webHidden/>
              </w:rPr>
              <w:tab/>
            </w:r>
            <w:r w:rsidR="00597F48">
              <w:rPr>
                <w:noProof/>
                <w:webHidden/>
              </w:rPr>
              <w:fldChar w:fldCharType="begin"/>
            </w:r>
            <w:r w:rsidR="00597F48">
              <w:rPr>
                <w:noProof/>
                <w:webHidden/>
              </w:rPr>
              <w:instrText xml:space="preserve"> PAGEREF _Toc481671037 \h </w:instrText>
            </w:r>
            <w:r w:rsidR="00597F48">
              <w:rPr>
                <w:noProof/>
                <w:webHidden/>
              </w:rPr>
            </w:r>
            <w:r w:rsidR="00597F48">
              <w:rPr>
                <w:noProof/>
                <w:webHidden/>
              </w:rPr>
              <w:fldChar w:fldCharType="separate"/>
            </w:r>
            <w:r w:rsidR="00F80534">
              <w:rPr>
                <w:noProof/>
                <w:webHidden/>
              </w:rPr>
              <w:t>9</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38" w:history="1">
            <w:r w:rsidR="00597F48" w:rsidRPr="00921C4E">
              <w:rPr>
                <w:rStyle w:val="Hyperlink"/>
                <w:noProof/>
              </w:rPr>
              <w:t>How to apply</w:t>
            </w:r>
            <w:r w:rsidR="00597F48">
              <w:rPr>
                <w:noProof/>
                <w:webHidden/>
              </w:rPr>
              <w:tab/>
            </w:r>
            <w:r w:rsidR="00597F48">
              <w:rPr>
                <w:noProof/>
                <w:webHidden/>
              </w:rPr>
              <w:fldChar w:fldCharType="begin"/>
            </w:r>
            <w:r w:rsidR="00597F48">
              <w:rPr>
                <w:noProof/>
                <w:webHidden/>
              </w:rPr>
              <w:instrText xml:space="preserve"> PAGEREF _Toc481671038 \h </w:instrText>
            </w:r>
            <w:r w:rsidR="00597F48">
              <w:rPr>
                <w:noProof/>
                <w:webHidden/>
              </w:rPr>
            </w:r>
            <w:r w:rsidR="00597F48">
              <w:rPr>
                <w:noProof/>
                <w:webHidden/>
              </w:rPr>
              <w:fldChar w:fldCharType="separate"/>
            </w:r>
            <w:r w:rsidR="00F80534">
              <w:rPr>
                <w:noProof/>
                <w:webHidden/>
              </w:rPr>
              <w:t>9</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39" w:history="1">
            <w:r w:rsidR="00597F48" w:rsidRPr="00921C4E">
              <w:rPr>
                <w:rStyle w:val="Hyperlink"/>
                <w:noProof/>
              </w:rPr>
              <w:t>Disclosure</w:t>
            </w:r>
            <w:r w:rsidR="00597F48">
              <w:rPr>
                <w:noProof/>
                <w:webHidden/>
              </w:rPr>
              <w:tab/>
            </w:r>
            <w:r w:rsidR="00597F48">
              <w:rPr>
                <w:noProof/>
                <w:webHidden/>
              </w:rPr>
              <w:fldChar w:fldCharType="begin"/>
            </w:r>
            <w:r w:rsidR="00597F48">
              <w:rPr>
                <w:noProof/>
                <w:webHidden/>
              </w:rPr>
              <w:instrText xml:space="preserve"> PAGEREF _Toc481671039 \h </w:instrText>
            </w:r>
            <w:r w:rsidR="00597F48">
              <w:rPr>
                <w:noProof/>
                <w:webHidden/>
              </w:rPr>
            </w:r>
            <w:r w:rsidR="00597F48">
              <w:rPr>
                <w:noProof/>
                <w:webHidden/>
              </w:rPr>
              <w:fldChar w:fldCharType="separate"/>
            </w:r>
            <w:r w:rsidR="00F80534">
              <w:rPr>
                <w:noProof/>
                <w:webHidden/>
              </w:rPr>
              <w:t>9</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40" w:history="1">
            <w:r w:rsidR="00597F48" w:rsidRPr="00921C4E">
              <w:rPr>
                <w:rStyle w:val="Hyperlink"/>
                <w:noProof/>
              </w:rPr>
              <w:t>Selection Process</w:t>
            </w:r>
            <w:r w:rsidR="00597F48">
              <w:rPr>
                <w:noProof/>
                <w:webHidden/>
              </w:rPr>
              <w:tab/>
            </w:r>
            <w:r w:rsidR="00597F48">
              <w:rPr>
                <w:noProof/>
                <w:webHidden/>
              </w:rPr>
              <w:fldChar w:fldCharType="begin"/>
            </w:r>
            <w:r w:rsidR="00597F48">
              <w:rPr>
                <w:noProof/>
                <w:webHidden/>
              </w:rPr>
              <w:instrText xml:space="preserve"> PAGEREF _Toc481671040 \h </w:instrText>
            </w:r>
            <w:r w:rsidR="00597F48">
              <w:rPr>
                <w:noProof/>
                <w:webHidden/>
              </w:rPr>
            </w:r>
            <w:r w:rsidR="00597F48">
              <w:rPr>
                <w:noProof/>
                <w:webHidden/>
              </w:rPr>
              <w:fldChar w:fldCharType="separate"/>
            </w:r>
            <w:r w:rsidR="00F80534">
              <w:rPr>
                <w:noProof/>
                <w:webHidden/>
              </w:rPr>
              <w:t>9</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41" w:history="1">
            <w:r w:rsidR="00597F48" w:rsidRPr="00921C4E">
              <w:rPr>
                <w:rStyle w:val="Hyperlink"/>
                <w:noProof/>
              </w:rPr>
              <w:t>Reasonable Adjustments</w:t>
            </w:r>
            <w:r w:rsidR="00597F48">
              <w:rPr>
                <w:noProof/>
                <w:webHidden/>
              </w:rPr>
              <w:tab/>
            </w:r>
            <w:r w:rsidR="00597F48">
              <w:rPr>
                <w:noProof/>
                <w:webHidden/>
              </w:rPr>
              <w:fldChar w:fldCharType="begin"/>
            </w:r>
            <w:r w:rsidR="00597F48">
              <w:rPr>
                <w:noProof/>
                <w:webHidden/>
              </w:rPr>
              <w:instrText xml:space="preserve"> PAGEREF _Toc481671041 \h </w:instrText>
            </w:r>
            <w:r w:rsidR="00597F48">
              <w:rPr>
                <w:noProof/>
                <w:webHidden/>
              </w:rPr>
            </w:r>
            <w:r w:rsidR="00597F48">
              <w:rPr>
                <w:noProof/>
                <w:webHidden/>
              </w:rPr>
              <w:fldChar w:fldCharType="separate"/>
            </w:r>
            <w:r w:rsidR="00F80534">
              <w:rPr>
                <w:noProof/>
                <w:webHidden/>
              </w:rPr>
              <w:t>10</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42" w:history="1">
            <w:r w:rsidR="00597F48" w:rsidRPr="00921C4E">
              <w:rPr>
                <w:rStyle w:val="Hyperlink"/>
                <w:noProof/>
              </w:rPr>
              <w:t>Equal Opportunities</w:t>
            </w:r>
            <w:r w:rsidR="00597F48">
              <w:rPr>
                <w:noProof/>
                <w:webHidden/>
              </w:rPr>
              <w:tab/>
            </w:r>
            <w:r w:rsidR="00597F48">
              <w:rPr>
                <w:noProof/>
                <w:webHidden/>
              </w:rPr>
              <w:fldChar w:fldCharType="begin"/>
            </w:r>
            <w:r w:rsidR="00597F48">
              <w:rPr>
                <w:noProof/>
                <w:webHidden/>
              </w:rPr>
              <w:instrText xml:space="preserve"> PAGEREF _Toc481671042 \h </w:instrText>
            </w:r>
            <w:r w:rsidR="00597F48">
              <w:rPr>
                <w:noProof/>
                <w:webHidden/>
              </w:rPr>
            </w:r>
            <w:r w:rsidR="00597F48">
              <w:rPr>
                <w:noProof/>
                <w:webHidden/>
              </w:rPr>
              <w:fldChar w:fldCharType="separate"/>
            </w:r>
            <w:r w:rsidR="00F80534">
              <w:rPr>
                <w:noProof/>
                <w:webHidden/>
              </w:rPr>
              <w:t>10</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43" w:history="1">
            <w:r w:rsidR="00597F48" w:rsidRPr="00921C4E">
              <w:rPr>
                <w:rStyle w:val="Hyperlink"/>
                <w:noProof/>
              </w:rPr>
              <w:t>Feedback</w:t>
            </w:r>
            <w:r w:rsidR="00597F48">
              <w:rPr>
                <w:noProof/>
                <w:webHidden/>
              </w:rPr>
              <w:tab/>
            </w:r>
            <w:r w:rsidR="00597F48">
              <w:rPr>
                <w:noProof/>
                <w:webHidden/>
              </w:rPr>
              <w:fldChar w:fldCharType="begin"/>
            </w:r>
            <w:r w:rsidR="00597F48">
              <w:rPr>
                <w:noProof/>
                <w:webHidden/>
              </w:rPr>
              <w:instrText xml:space="preserve"> PAGEREF _Toc481671043 \h </w:instrText>
            </w:r>
            <w:r w:rsidR="00597F48">
              <w:rPr>
                <w:noProof/>
                <w:webHidden/>
              </w:rPr>
            </w:r>
            <w:r w:rsidR="00597F48">
              <w:rPr>
                <w:noProof/>
                <w:webHidden/>
              </w:rPr>
              <w:fldChar w:fldCharType="separate"/>
            </w:r>
            <w:r w:rsidR="00F80534">
              <w:rPr>
                <w:noProof/>
                <w:webHidden/>
              </w:rPr>
              <w:t>10</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44" w:history="1">
            <w:r w:rsidR="00597F48" w:rsidRPr="00921C4E">
              <w:rPr>
                <w:rStyle w:val="Hyperlink"/>
                <w:noProof/>
              </w:rPr>
              <w:t>Complaints</w:t>
            </w:r>
            <w:r w:rsidR="00597F48">
              <w:rPr>
                <w:noProof/>
                <w:webHidden/>
              </w:rPr>
              <w:tab/>
            </w:r>
            <w:r w:rsidR="00597F48">
              <w:rPr>
                <w:noProof/>
                <w:webHidden/>
              </w:rPr>
              <w:fldChar w:fldCharType="begin"/>
            </w:r>
            <w:r w:rsidR="00597F48">
              <w:rPr>
                <w:noProof/>
                <w:webHidden/>
              </w:rPr>
              <w:instrText xml:space="preserve"> PAGEREF _Toc481671044 \h </w:instrText>
            </w:r>
            <w:r w:rsidR="00597F48">
              <w:rPr>
                <w:noProof/>
                <w:webHidden/>
              </w:rPr>
            </w:r>
            <w:r w:rsidR="00597F48">
              <w:rPr>
                <w:noProof/>
                <w:webHidden/>
              </w:rPr>
              <w:fldChar w:fldCharType="separate"/>
            </w:r>
            <w:r w:rsidR="00F80534">
              <w:rPr>
                <w:noProof/>
                <w:webHidden/>
              </w:rPr>
              <w:t>10</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45" w:history="1">
            <w:r w:rsidR="00597F48" w:rsidRPr="00921C4E">
              <w:rPr>
                <w:rStyle w:val="Hyperlink"/>
                <w:noProof/>
              </w:rPr>
              <w:t>Enquiries</w:t>
            </w:r>
            <w:r w:rsidR="00597F48">
              <w:rPr>
                <w:noProof/>
                <w:webHidden/>
              </w:rPr>
              <w:tab/>
            </w:r>
            <w:r w:rsidR="00597F48">
              <w:rPr>
                <w:noProof/>
                <w:webHidden/>
              </w:rPr>
              <w:fldChar w:fldCharType="begin"/>
            </w:r>
            <w:r w:rsidR="00597F48">
              <w:rPr>
                <w:noProof/>
                <w:webHidden/>
              </w:rPr>
              <w:instrText xml:space="preserve"> PAGEREF _Toc481671045 \h </w:instrText>
            </w:r>
            <w:r w:rsidR="00597F48">
              <w:rPr>
                <w:noProof/>
                <w:webHidden/>
              </w:rPr>
            </w:r>
            <w:r w:rsidR="00597F48">
              <w:rPr>
                <w:noProof/>
                <w:webHidden/>
              </w:rPr>
              <w:fldChar w:fldCharType="separate"/>
            </w:r>
            <w:r w:rsidR="00F80534">
              <w:rPr>
                <w:noProof/>
                <w:webHidden/>
              </w:rPr>
              <w:t>10</w:t>
            </w:r>
            <w:r w:rsidR="00597F48">
              <w:rPr>
                <w:noProof/>
                <w:webHidden/>
              </w:rPr>
              <w:fldChar w:fldCharType="end"/>
            </w:r>
          </w:hyperlink>
        </w:p>
        <w:p w:rsidR="00597F48" w:rsidRDefault="002C2318">
          <w:pPr>
            <w:pStyle w:val="TOC1"/>
            <w:tabs>
              <w:tab w:val="right" w:leader="dot" w:pos="9628"/>
            </w:tabs>
            <w:rPr>
              <w:rFonts w:eastAsiaTheme="minorEastAsia"/>
              <w:noProof/>
              <w:lang w:eastAsia="en-GB"/>
            </w:rPr>
          </w:pPr>
          <w:hyperlink w:anchor="_Toc481671046" w:history="1">
            <w:r w:rsidR="00597F48" w:rsidRPr="00921C4E">
              <w:rPr>
                <w:rStyle w:val="Hyperlink"/>
                <w:noProof/>
              </w:rPr>
              <w:t>Appendix 1</w:t>
            </w:r>
            <w:r w:rsidR="00597F48">
              <w:rPr>
                <w:noProof/>
                <w:webHidden/>
              </w:rPr>
              <w:tab/>
            </w:r>
            <w:r w:rsidR="00597F48">
              <w:rPr>
                <w:noProof/>
                <w:webHidden/>
              </w:rPr>
              <w:fldChar w:fldCharType="begin"/>
            </w:r>
            <w:r w:rsidR="00597F48">
              <w:rPr>
                <w:noProof/>
                <w:webHidden/>
              </w:rPr>
              <w:instrText xml:space="preserve"> PAGEREF _Toc481671046 \h </w:instrText>
            </w:r>
            <w:r w:rsidR="00597F48">
              <w:rPr>
                <w:noProof/>
                <w:webHidden/>
              </w:rPr>
            </w:r>
            <w:r w:rsidR="00597F48">
              <w:rPr>
                <w:noProof/>
                <w:webHidden/>
              </w:rPr>
              <w:fldChar w:fldCharType="separate"/>
            </w:r>
            <w:r w:rsidR="00F80534">
              <w:rPr>
                <w:noProof/>
                <w:webHidden/>
              </w:rPr>
              <w:t>11</w:t>
            </w:r>
            <w:r w:rsidR="00597F48">
              <w:rPr>
                <w:noProof/>
                <w:webHidden/>
              </w:rPr>
              <w:fldChar w:fldCharType="end"/>
            </w:r>
          </w:hyperlink>
        </w:p>
        <w:p w:rsidR="00597F48" w:rsidRDefault="002C2318">
          <w:pPr>
            <w:pStyle w:val="TOC2"/>
            <w:tabs>
              <w:tab w:val="right" w:leader="dot" w:pos="9628"/>
            </w:tabs>
            <w:rPr>
              <w:rFonts w:eastAsiaTheme="minorEastAsia"/>
              <w:noProof/>
              <w:lang w:eastAsia="en-GB"/>
            </w:rPr>
          </w:pPr>
          <w:hyperlink w:anchor="_Toc481671047" w:history="1">
            <w:r w:rsidR="00597F48" w:rsidRPr="00921C4E">
              <w:rPr>
                <w:rStyle w:val="Hyperlink"/>
                <w:noProof/>
              </w:rPr>
              <w:t>The Seven Principles of Public Life</w:t>
            </w:r>
            <w:r w:rsidR="00597F48">
              <w:rPr>
                <w:noProof/>
                <w:webHidden/>
              </w:rPr>
              <w:tab/>
            </w:r>
            <w:r w:rsidR="00597F48">
              <w:rPr>
                <w:noProof/>
                <w:webHidden/>
              </w:rPr>
              <w:fldChar w:fldCharType="begin"/>
            </w:r>
            <w:r w:rsidR="00597F48">
              <w:rPr>
                <w:noProof/>
                <w:webHidden/>
              </w:rPr>
              <w:instrText xml:space="preserve"> PAGEREF _Toc481671047 \h </w:instrText>
            </w:r>
            <w:r w:rsidR="00597F48">
              <w:rPr>
                <w:noProof/>
                <w:webHidden/>
              </w:rPr>
            </w:r>
            <w:r w:rsidR="00597F48">
              <w:rPr>
                <w:noProof/>
                <w:webHidden/>
              </w:rPr>
              <w:fldChar w:fldCharType="separate"/>
            </w:r>
            <w:r w:rsidR="00F80534">
              <w:rPr>
                <w:noProof/>
                <w:webHidden/>
              </w:rPr>
              <w:t>11</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48" w:history="1">
            <w:r w:rsidR="00597F48" w:rsidRPr="00921C4E">
              <w:rPr>
                <w:rStyle w:val="Hyperlink"/>
                <w:noProof/>
              </w:rPr>
              <w:t>Selflessness</w:t>
            </w:r>
            <w:r w:rsidR="00597F48">
              <w:rPr>
                <w:noProof/>
                <w:webHidden/>
              </w:rPr>
              <w:tab/>
            </w:r>
            <w:r w:rsidR="00597F48">
              <w:rPr>
                <w:noProof/>
                <w:webHidden/>
              </w:rPr>
              <w:fldChar w:fldCharType="begin"/>
            </w:r>
            <w:r w:rsidR="00597F48">
              <w:rPr>
                <w:noProof/>
                <w:webHidden/>
              </w:rPr>
              <w:instrText xml:space="preserve"> PAGEREF _Toc481671048 \h </w:instrText>
            </w:r>
            <w:r w:rsidR="00597F48">
              <w:rPr>
                <w:noProof/>
                <w:webHidden/>
              </w:rPr>
            </w:r>
            <w:r w:rsidR="00597F48">
              <w:rPr>
                <w:noProof/>
                <w:webHidden/>
              </w:rPr>
              <w:fldChar w:fldCharType="separate"/>
            </w:r>
            <w:r w:rsidR="00F80534">
              <w:rPr>
                <w:noProof/>
                <w:webHidden/>
              </w:rPr>
              <w:t>11</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49" w:history="1">
            <w:r w:rsidR="00597F48" w:rsidRPr="00921C4E">
              <w:rPr>
                <w:rStyle w:val="Hyperlink"/>
                <w:noProof/>
              </w:rPr>
              <w:t>Integrity</w:t>
            </w:r>
            <w:r w:rsidR="00597F48">
              <w:rPr>
                <w:noProof/>
                <w:webHidden/>
              </w:rPr>
              <w:tab/>
            </w:r>
            <w:r w:rsidR="00597F48">
              <w:rPr>
                <w:noProof/>
                <w:webHidden/>
              </w:rPr>
              <w:fldChar w:fldCharType="begin"/>
            </w:r>
            <w:r w:rsidR="00597F48">
              <w:rPr>
                <w:noProof/>
                <w:webHidden/>
              </w:rPr>
              <w:instrText xml:space="preserve"> PAGEREF _Toc481671049 \h </w:instrText>
            </w:r>
            <w:r w:rsidR="00597F48">
              <w:rPr>
                <w:noProof/>
                <w:webHidden/>
              </w:rPr>
            </w:r>
            <w:r w:rsidR="00597F48">
              <w:rPr>
                <w:noProof/>
                <w:webHidden/>
              </w:rPr>
              <w:fldChar w:fldCharType="separate"/>
            </w:r>
            <w:r w:rsidR="00F80534">
              <w:rPr>
                <w:noProof/>
                <w:webHidden/>
              </w:rPr>
              <w:t>11</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50" w:history="1">
            <w:r w:rsidR="00597F48" w:rsidRPr="00921C4E">
              <w:rPr>
                <w:rStyle w:val="Hyperlink"/>
                <w:noProof/>
              </w:rPr>
              <w:t>Objectivity</w:t>
            </w:r>
            <w:r w:rsidR="00597F48">
              <w:rPr>
                <w:noProof/>
                <w:webHidden/>
              </w:rPr>
              <w:tab/>
            </w:r>
            <w:r w:rsidR="00597F48">
              <w:rPr>
                <w:noProof/>
                <w:webHidden/>
              </w:rPr>
              <w:fldChar w:fldCharType="begin"/>
            </w:r>
            <w:r w:rsidR="00597F48">
              <w:rPr>
                <w:noProof/>
                <w:webHidden/>
              </w:rPr>
              <w:instrText xml:space="preserve"> PAGEREF _Toc481671050 \h </w:instrText>
            </w:r>
            <w:r w:rsidR="00597F48">
              <w:rPr>
                <w:noProof/>
                <w:webHidden/>
              </w:rPr>
            </w:r>
            <w:r w:rsidR="00597F48">
              <w:rPr>
                <w:noProof/>
                <w:webHidden/>
              </w:rPr>
              <w:fldChar w:fldCharType="separate"/>
            </w:r>
            <w:r w:rsidR="00F80534">
              <w:rPr>
                <w:noProof/>
                <w:webHidden/>
              </w:rPr>
              <w:t>11</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51" w:history="1">
            <w:r w:rsidR="00597F48" w:rsidRPr="00921C4E">
              <w:rPr>
                <w:rStyle w:val="Hyperlink"/>
                <w:noProof/>
              </w:rPr>
              <w:t>Accountability</w:t>
            </w:r>
            <w:r w:rsidR="00597F48">
              <w:rPr>
                <w:noProof/>
                <w:webHidden/>
              </w:rPr>
              <w:tab/>
            </w:r>
            <w:r w:rsidR="00597F48">
              <w:rPr>
                <w:noProof/>
                <w:webHidden/>
              </w:rPr>
              <w:fldChar w:fldCharType="begin"/>
            </w:r>
            <w:r w:rsidR="00597F48">
              <w:rPr>
                <w:noProof/>
                <w:webHidden/>
              </w:rPr>
              <w:instrText xml:space="preserve"> PAGEREF _Toc481671051 \h </w:instrText>
            </w:r>
            <w:r w:rsidR="00597F48">
              <w:rPr>
                <w:noProof/>
                <w:webHidden/>
              </w:rPr>
            </w:r>
            <w:r w:rsidR="00597F48">
              <w:rPr>
                <w:noProof/>
                <w:webHidden/>
              </w:rPr>
              <w:fldChar w:fldCharType="separate"/>
            </w:r>
            <w:r w:rsidR="00F80534">
              <w:rPr>
                <w:noProof/>
                <w:webHidden/>
              </w:rPr>
              <w:t>11</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52" w:history="1">
            <w:r w:rsidR="00597F48" w:rsidRPr="00921C4E">
              <w:rPr>
                <w:rStyle w:val="Hyperlink"/>
                <w:noProof/>
              </w:rPr>
              <w:t>Openness</w:t>
            </w:r>
            <w:r w:rsidR="00597F48">
              <w:rPr>
                <w:noProof/>
                <w:webHidden/>
              </w:rPr>
              <w:tab/>
            </w:r>
            <w:r w:rsidR="00597F48">
              <w:rPr>
                <w:noProof/>
                <w:webHidden/>
              </w:rPr>
              <w:fldChar w:fldCharType="begin"/>
            </w:r>
            <w:r w:rsidR="00597F48">
              <w:rPr>
                <w:noProof/>
                <w:webHidden/>
              </w:rPr>
              <w:instrText xml:space="preserve"> PAGEREF _Toc481671052 \h </w:instrText>
            </w:r>
            <w:r w:rsidR="00597F48">
              <w:rPr>
                <w:noProof/>
                <w:webHidden/>
              </w:rPr>
            </w:r>
            <w:r w:rsidR="00597F48">
              <w:rPr>
                <w:noProof/>
                <w:webHidden/>
              </w:rPr>
              <w:fldChar w:fldCharType="separate"/>
            </w:r>
            <w:r w:rsidR="00F80534">
              <w:rPr>
                <w:noProof/>
                <w:webHidden/>
              </w:rPr>
              <w:t>11</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53" w:history="1">
            <w:r w:rsidR="00597F48" w:rsidRPr="00921C4E">
              <w:rPr>
                <w:rStyle w:val="Hyperlink"/>
                <w:noProof/>
              </w:rPr>
              <w:t>Honesty</w:t>
            </w:r>
            <w:r w:rsidR="00597F48">
              <w:rPr>
                <w:noProof/>
                <w:webHidden/>
              </w:rPr>
              <w:tab/>
            </w:r>
            <w:r w:rsidR="00597F48">
              <w:rPr>
                <w:noProof/>
                <w:webHidden/>
              </w:rPr>
              <w:fldChar w:fldCharType="begin"/>
            </w:r>
            <w:r w:rsidR="00597F48">
              <w:rPr>
                <w:noProof/>
                <w:webHidden/>
              </w:rPr>
              <w:instrText xml:space="preserve"> PAGEREF _Toc481671053 \h </w:instrText>
            </w:r>
            <w:r w:rsidR="00597F48">
              <w:rPr>
                <w:noProof/>
                <w:webHidden/>
              </w:rPr>
            </w:r>
            <w:r w:rsidR="00597F48">
              <w:rPr>
                <w:noProof/>
                <w:webHidden/>
              </w:rPr>
              <w:fldChar w:fldCharType="separate"/>
            </w:r>
            <w:r w:rsidR="00F80534">
              <w:rPr>
                <w:noProof/>
                <w:webHidden/>
              </w:rPr>
              <w:t>11</w:t>
            </w:r>
            <w:r w:rsidR="00597F48">
              <w:rPr>
                <w:noProof/>
                <w:webHidden/>
              </w:rPr>
              <w:fldChar w:fldCharType="end"/>
            </w:r>
          </w:hyperlink>
        </w:p>
        <w:p w:rsidR="00597F48" w:rsidRDefault="002C2318">
          <w:pPr>
            <w:pStyle w:val="TOC3"/>
            <w:tabs>
              <w:tab w:val="right" w:leader="dot" w:pos="9628"/>
            </w:tabs>
            <w:rPr>
              <w:rFonts w:eastAsiaTheme="minorEastAsia"/>
              <w:noProof/>
              <w:lang w:eastAsia="en-GB"/>
            </w:rPr>
          </w:pPr>
          <w:hyperlink w:anchor="_Toc481671054" w:history="1">
            <w:r w:rsidR="00597F48" w:rsidRPr="00921C4E">
              <w:rPr>
                <w:rStyle w:val="Hyperlink"/>
                <w:noProof/>
              </w:rPr>
              <w:t>Leadership</w:t>
            </w:r>
            <w:r w:rsidR="00597F48">
              <w:rPr>
                <w:noProof/>
                <w:webHidden/>
              </w:rPr>
              <w:tab/>
            </w:r>
            <w:r w:rsidR="00597F48">
              <w:rPr>
                <w:noProof/>
                <w:webHidden/>
              </w:rPr>
              <w:fldChar w:fldCharType="begin"/>
            </w:r>
            <w:r w:rsidR="00597F48">
              <w:rPr>
                <w:noProof/>
                <w:webHidden/>
              </w:rPr>
              <w:instrText xml:space="preserve"> PAGEREF _Toc481671054 \h </w:instrText>
            </w:r>
            <w:r w:rsidR="00597F48">
              <w:rPr>
                <w:noProof/>
                <w:webHidden/>
              </w:rPr>
            </w:r>
            <w:r w:rsidR="00597F48">
              <w:rPr>
                <w:noProof/>
                <w:webHidden/>
              </w:rPr>
              <w:fldChar w:fldCharType="separate"/>
            </w:r>
            <w:r w:rsidR="00F80534">
              <w:rPr>
                <w:noProof/>
                <w:webHidden/>
              </w:rPr>
              <w:t>11</w:t>
            </w:r>
            <w:r w:rsidR="00597F48">
              <w:rPr>
                <w:noProof/>
                <w:webHidden/>
              </w:rPr>
              <w:fldChar w:fldCharType="end"/>
            </w:r>
          </w:hyperlink>
        </w:p>
        <w:p w:rsidR="00A50369" w:rsidRPr="00A50369" w:rsidRDefault="00A50369">
          <w:pPr>
            <w:rPr>
              <w:rFonts w:ascii="Arial" w:hAnsi="Arial" w:cs="Arial"/>
            </w:rPr>
          </w:pPr>
          <w:r w:rsidRPr="00A50369">
            <w:rPr>
              <w:rFonts w:ascii="Arial" w:hAnsi="Arial" w:cs="Arial"/>
              <w:b/>
              <w:bCs/>
              <w:noProof/>
            </w:rPr>
            <w:fldChar w:fldCharType="end"/>
          </w:r>
        </w:p>
      </w:sdtContent>
    </w:sdt>
    <w:p w:rsidR="00FB4460" w:rsidRDefault="00A50369">
      <w:pPr>
        <w:rPr>
          <w:rFonts w:ascii="Arial" w:hAnsi="Arial" w:cs="Arial"/>
          <w:sz w:val="24"/>
        </w:rPr>
        <w:sectPr w:rsidR="00FB4460" w:rsidSect="00FF392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pPr>
      <w:r>
        <w:rPr>
          <w:rFonts w:ascii="Arial" w:hAnsi="Arial" w:cs="Arial"/>
          <w:sz w:val="24"/>
        </w:rPr>
        <w:br w:type="page"/>
      </w:r>
    </w:p>
    <w:p w:rsidR="00A50369" w:rsidRPr="00AA002A" w:rsidRDefault="00A50369" w:rsidP="00477465">
      <w:pPr>
        <w:pStyle w:val="Heading1"/>
        <w:spacing w:after="200"/>
        <w:rPr>
          <w:color w:val="002945"/>
        </w:rPr>
      </w:pPr>
      <w:bookmarkStart w:id="0" w:name="_Toc481671014"/>
      <w:r w:rsidRPr="00AA002A">
        <w:rPr>
          <w:rFonts w:ascii="Arial" w:hAnsi="Arial" w:cs="Arial"/>
          <w:color w:val="002945"/>
        </w:rPr>
        <w:lastRenderedPageBreak/>
        <w:t xml:space="preserve">Introduction from Mr </w:t>
      </w:r>
      <w:r w:rsidR="00176532">
        <w:rPr>
          <w:rFonts w:ascii="Arial" w:hAnsi="Arial" w:cs="Arial"/>
          <w:color w:val="002945"/>
        </w:rPr>
        <w:t>Gerry Guckian</w:t>
      </w:r>
      <w:r w:rsidRPr="00AA002A">
        <w:rPr>
          <w:rFonts w:ascii="Arial" w:hAnsi="Arial" w:cs="Arial"/>
          <w:color w:val="002945"/>
        </w:rPr>
        <w:t xml:space="preserve">, </w:t>
      </w:r>
      <w:r w:rsidR="00695197">
        <w:rPr>
          <w:rFonts w:ascii="Arial" w:hAnsi="Arial" w:cs="Arial"/>
          <w:color w:val="002945"/>
        </w:rPr>
        <w:t xml:space="preserve">Interim </w:t>
      </w:r>
      <w:r w:rsidRPr="00AA002A">
        <w:rPr>
          <w:rFonts w:ascii="Arial" w:hAnsi="Arial" w:cs="Arial"/>
          <w:color w:val="002945"/>
        </w:rPr>
        <w:t xml:space="preserve">Chair of </w:t>
      </w:r>
      <w:bookmarkEnd w:id="0"/>
      <w:r w:rsidR="001674EF">
        <w:rPr>
          <w:rFonts w:ascii="Arial" w:hAnsi="Arial" w:cs="Arial"/>
          <w:color w:val="002945"/>
        </w:rPr>
        <w:t>the Northern Ireland Social Care Council</w:t>
      </w:r>
    </w:p>
    <w:p w:rsidR="005858A0" w:rsidRPr="00616D47" w:rsidRDefault="00477465" w:rsidP="005858A0">
      <w:pPr>
        <w:jc w:val="both"/>
        <w:rPr>
          <w:sz w:val="24"/>
        </w:rPr>
      </w:pPr>
      <w:r w:rsidRPr="00616D47">
        <w:rPr>
          <w:sz w:val="24"/>
        </w:rPr>
        <w:t xml:space="preserve">The </w:t>
      </w:r>
      <w:r w:rsidR="005858A0" w:rsidRPr="00616D47">
        <w:rPr>
          <w:sz w:val="24"/>
        </w:rPr>
        <w:t>Northern Ireland Social Care Council (</w:t>
      </w:r>
      <w:r w:rsidR="001674EF">
        <w:rPr>
          <w:sz w:val="24"/>
        </w:rPr>
        <w:t>Social Care Council</w:t>
      </w:r>
      <w:r w:rsidR="005858A0" w:rsidRPr="00616D47">
        <w:rPr>
          <w:sz w:val="24"/>
        </w:rPr>
        <w:t>) is the regulator for the social care workforce in Northern Ireland.  Our role is to raise the quality of social work and social care practice; to strengthen safeguards to protect people using services and to increase public confidence in the workforce.  We do this by registering social workers, social care workers and social work students</w:t>
      </w:r>
      <w:r w:rsidRPr="00616D47">
        <w:rPr>
          <w:sz w:val="24"/>
        </w:rPr>
        <w:t>,</w:t>
      </w:r>
      <w:r w:rsidR="005858A0" w:rsidRPr="00616D47">
        <w:rPr>
          <w:sz w:val="24"/>
        </w:rPr>
        <w:t xml:space="preserve"> regulating standards in their conduct and practice and promoting their continuing professional development.</w:t>
      </w:r>
    </w:p>
    <w:p w:rsidR="005858A0" w:rsidRPr="00616D47" w:rsidRDefault="00616D47" w:rsidP="005858A0">
      <w:pPr>
        <w:jc w:val="both"/>
        <w:rPr>
          <w:sz w:val="24"/>
        </w:rPr>
      </w:pPr>
      <w:r>
        <w:rPr>
          <w:sz w:val="24"/>
        </w:rPr>
        <w:t xml:space="preserve">The </w:t>
      </w:r>
      <w:bookmarkStart w:id="1" w:name="_Hlk129674665"/>
      <w:r w:rsidR="001674EF">
        <w:rPr>
          <w:sz w:val="24"/>
        </w:rPr>
        <w:t xml:space="preserve">Social Care Council </w:t>
      </w:r>
      <w:bookmarkEnd w:id="1"/>
      <w:r w:rsidR="005858A0" w:rsidRPr="00616D47">
        <w:rPr>
          <w:sz w:val="24"/>
        </w:rPr>
        <w:t xml:space="preserve">regulates the standards of education and training for the social work profession in NI at both Degree and post qualifying level.  This includes setting standards and approving courses for the Honours Degree in Social Work. </w:t>
      </w:r>
    </w:p>
    <w:p w:rsidR="005858A0" w:rsidRPr="00616D47" w:rsidRDefault="005858A0" w:rsidP="005858A0">
      <w:pPr>
        <w:jc w:val="both"/>
        <w:rPr>
          <w:rFonts w:ascii="Arial" w:hAnsi="Arial" w:cs="Arial"/>
          <w:sz w:val="24"/>
          <w:shd w:val="clear" w:color="auto" w:fill="FFFFFF"/>
        </w:rPr>
      </w:pPr>
      <w:r w:rsidRPr="00616D47">
        <w:rPr>
          <w:sz w:val="24"/>
        </w:rPr>
        <w:t xml:space="preserve">The Degree is the recognised professional qualification for </w:t>
      </w:r>
      <w:r w:rsidR="00477465" w:rsidRPr="00616D47">
        <w:rPr>
          <w:sz w:val="24"/>
        </w:rPr>
        <w:t>s</w:t>
      </w:r>
      <w:r w:rsidRPr="00616D47">
        <w:rPr>
          <w:sz w:val="24"/>
        </w:rPr>
        <w:t xml:space="preserve">ocial </w:t>
      </w:r>
      <w:r w:rsidR="00477465" w:rsidRPr="00616D47">
        <w:rPr>
          <w:sz w:val="24"/>
        </w:rPr>
        <w:t>w</w:t>
      </w:r>
      <w:r w:rsidRPr="00616D47">
        <w:rPr>
          <w:sz w:val="24"/>
        </w:rPr>
        <w:t xml:space="preserve">orkers, </w:t>
      </w:r>
      <w:r w:rsidR="00477465" w:rsidRPr="00616D47">
        <w:rPr>
          <w:sz w:val="24"/>
        </w:rPr>
        <w:t>p</w:t>
      </w:r>
      <w:r w:rsidRPr="00616D47">
        <w:rPr>
          <w:sz w:val="24"/>
        </w:rPr>
        <w:t xml:space="preserve">robation </w:t>
      </w:r>
      <w:r w:rsidR="00477465" w:rsidRPr="00616D47">
        <w:rPr>
          <w:sz w:val="24"/>
        </w:rPr>
        <w:t>o</w:t>
      </w:r>
      <w:r w:rsidRPr="00616D47">
        <w:rPr>
          <w:sz w:val="24"/>
        </w:rPr>
        <w:t xml:space="preserve">fficers and </w:t>
      </w:r>
      <w:r w:rsidR="00477465" w:rsidRPr="00616D47">
        <w:rPr>
          <w:sz w:val="24"/>
        </w:rPr>
        <w:t>e</w:t>
      </w:r>
      <w:r w:rsidRPr="00616D47">
        <w:rPr>
          <w:sz w:val="24"/>
        </w:rPr>
        <w:t xml:space="preserve">ducation </w:t>
      </w:r>
      <w:r w:rsidR="00477465" w:rsidRPr="00616D47">
        <w:rPr>
          <w:sz w:val="24"/>
        </w:rPr>
        <w:t>w</w:t>
      </w:r>
      <w:r w:rsidRPr="00616D47">
        <w:rPr>
          <w:sz w:val="24"/>
        </w:rPr>
        <w:t xml:space="preserve">elfare </w:t>
      </w:r>
      <w:r w:rsidR="00477465" w:rsidRPr="00616D47">
        <w:rPr>
          <w:sz w:val="24"/>
        </w:rPr>
        <w:t>o</w:t>
      </w:r>
      <w:r w:rsidRPr="00616D47">
        <w:rPr>
          <w:sz w:val="24"/>
        </w:rPr>
        <w:t xml:space="preserve">fficers in Northern Ireland.  </w:t>
      </w:r>
      <w:r w:rsidRPr="00616D47">
        <w:rPr>
          <w:rFonts w:ascii="Arial" w:hAnsi="Arial" w:cs="Arial"/>
          <w:sz w:val="24"/>
        </w:rPr>
        <w:t xml:space="preserve">The Northern Ireland Degree in Social Work Partnership </w:t>
      </w:r>
      <w:r w:rsidRPr="00616D47">
        <w:rPr>
          <w:rFonts w:ascii="Arial" w:hAnsi="Arial" w:cs="Arial"/>
          <w:sz w:val="24"/>
          <w:shd w:val="clear" w:color="auto" w:fill="FFFFFF"/>
        </w:rPr>
        <w:t xml:space="preserve">is an association of education institutions and </w:t>
      </w:r>
      <w:r w:rsidR="00477465" w:rsidRPr="00616D47">
        <w:rPr>
          <w:rFonts w:ascii="Arial" w:hAnsi="Arial" w:cs="Arial"/>
          <w:sz w:val="24"/>
          <w:shd w:val="clear" w:color="auto" w:fill="FFFFFF"/>
        </w:rPr>
        <w:t xml:space="preserve">statutory and voluntary </w:t>
      </w:r>
      <w:r w:rsidRPr="00616D47">
        <w:rPr>
          <w:rFonts w:ascii="Arial" w:hAnsi="Arial" w:cs="Arial"/>
          <w:sz w:val="24"/>
          <w:shd w:val="clear" w:color="auto" w:fill="FFFFFF"/>
        </w:rPr>
        <w:t xml:space="preserve">employing agencies.  Its main purpose is to ensure regional consistency in the development and delivery of agreed aspects of the Degree in line with </w:t>
      </w:r>
      <w:r w:rsidR="00962F45">
        <w:rPr>
          <w:rFonts w:ascii="Arial" w:hAnsi="Arial" w:cs="Arial"/>
          <w:sz w:val="24"/>
          <w:shd w:val="clear" w:color="auto" w:fill="FFFFFF"/>
        </w:rPr>
        <w:t>Social Care Council</w:t>
      </w:r>
      <w:r w:rsidRPr="00616D47">
        <w:rPr>
          <w:rFonts w:ascii="Arial" w:hAnsi="Arial" w:cs="Arial"/>
          <w:sz w:val="24"/>
          <w:shd w:val="clear" w:color="auto" w:fill="FFFFFF"/>
        </w:rPr>
        <w:t xml:space="preserve"> standards.</w:t>
      </w:r>
    </w:p>
    <w:p w:rsidR="00477465" w:rsidRPr="00616D47" w:rsidRDefault="00477465" w:rsidP="00477465">
      <w:pPr>
        <w:jc w:val="both"/>
        <w:rPr>
          <w:sz w:val="24"/>
        </w:rPr>
      </w:pPr>
      <w:r w:rsidRPr="00616D47">
        <w:rPr>
          <w:sz w:val="24"/>
        </w:rPr>
        <w:t xml:space="preserve">The Partnership’s role is to facilitate regional approaches, protocols and procedures in areas such as student selection, practice learning, course content and other matters identified and agreed by the Degree Partnership, course providers and </w:t>
      </w:r>
      <w:r w:rsidR="00962F45">
        <w:rPr>
          <w:sz w:val="24"/>
        </w:rPr>
        <w:t>Social Care Council</w:t>
      </w:r>
      <w:r w:rsidRPr="00616D47">
        <w:rPr>
          <w:sz w:val="24"/>
        </w:rPr>
        <w:t>.  This promotes regional consistency and makes best use of resources.</w:t>
      </w:r>
    </w:p>
    <w:p w:rsidR="00477465" w:rsidRPr="00616D47" w:rsidRDefault="00477465" w:rsidP="00477465">
      <w:pPr>
        <w:jc w:val="both"/>
        <w:rPr>
          <w:sz w:val="24"/>
        </w:rPr>
      </w:pPr>
      <w:r w:rsidRPr="00616D47">
        <w:rPr>
          <w:sz w:val="24"/>
        </w:rPr>
        <w:t xml:space="preserve">The Partnership promotes continuous improvement of course delivery to ensure that it remains fit for purpose, working with </w:t>
      </w:r>
      <w:r w:rsidR="00962F45">
        <w:rPr>
          <w:sz w:val="24"/>
        </w:rPr>
        <w:t>Social Care Council</w:t>
      </w:r>
      <w:r w:rsidRPr="00616D47">
        <w:rPr>
          <w:sz w:val="24"/>
        </w:rPr>
        <w:t xml:space="preserve">, academic institutions and employers across all sectors to put in place mechanisms so that key developments in social work practice inform curriculum delivery.  It also seeks to ensure that formal and systematic input and feedback from service users, carers and students informs the delivery and development of key aspects of the Degree.   </w:t>
      </w:r>
    </w:p>
    <w:p w:rsidR="00477465" w:rsidRPr="00616D47" w:rsidRDefault="00477465" w:rsidP="00477465">
      <w:pPr>
        <w:jc w:val="both"/>
        <w:rPr>
          <w:rFonts w:ascii="Arial" w:hAnsi="Arial" w:cs="Arial"/>
        </w:rPr>
      </w:pPr>
      <w:r w:rsidRPr="00616D47">
        <w:rPr>
          <w:sz w:val="24"/>
        </w:rPr>
        <w:t>The Chair is responsible for leading the Degree Partnership, and for ensuring that it successfully discharges its responsibilities as set out in the Rules for the Approval of the Degree in Social Work (the Rules).</w:t>
      </w:r>
    </w:p>
    <w:p w:rsidR="005858A0" w:rsidRPr="00616D47" w:rsidRDefault="005858A0" w:rsidP="00616D47">
      <w:pPr>
        <w:jc w:val="both"/>
        <w:rPr>
          <w:sz w:val="24"/>
        </w:rPr>
      </w:pPr>
      <w:r w:rsidRPr="00616D47">
        <w:rPr>
          <w:sz w:val="24"/>
        </w:rPr>
        <w:t>We are looking for a qualified social worker with leadership and motivation skills</w:t>
      </w:r>
      <w:r w:rsidR="00616D47" w:rsidRPr="00616D47">
        <w:rPr>
          <w:rFonts w:ascii="Arial" w:hAnsi="Arial" w:cs="Arial"/>
          <w:sz w:val="24"/>
        </w:rPr>
        <w:t xml:space="preserve">.  </w:t>
      </w:r>
      <w:r w:rsidRPr="00616D47">
        <w:rPr>
          <w:sz w:val="24"/>
        </w:rPr>
        <w:t xml:space="preserve">The role of </w:t>
      </w:r>
      <w:r w:rsidR="00477465" w:rsidRPr="00616D47">
        <w:rPr>
          <w:sz w:val="24"/>
        </w:rPr>
        <w:t>Partnership</w:t>
      </w:r>
      <w:r w:rsidRPr="00616D47">
        <w:rPr>
          <w:sz w:val="24"/>
        </w:rPr>
        <w:t xml:space="preserve"> Chair demands an ability to inspire a shared purpose and encourage a group of individuals from a number of organisations and institutions to collaborate to produce agreed solutions.  The Chair will also need an understanding of good governance systems and demonstrate a commitment to promoting member involvement in governance.</w:t>
      </w:r>
    </w:p>
    <w:p w:rsidR="00A50369" w:rsidRPr="00616D47" w:rsidRDefault="005858A0" w:rsidP="005858A0">
      <w:pPr>
        <w:jc w:val="both"/>
        <w:rPr>
          <w:rFonts w:eastAsia="MS Mincho" w:cs="Times New Roman"/>
          <w:sz w:val="24"/>
        </w:rPr>
      </w:pPr>
      <w:r w:rsidRPr="00616D47">
        <w:rPr>
          <w:rFonts w:eastAsia="MS Mincho" w:cs="Times New Roman"/>
          <w:sz w:val="24"/>
        </w:rPr>
        <w:t xml:space="preserve">If you have the </w:t>
      </w:r>
      <w:r w:rsidRPr="00616D47">
        <w:rPr>
          <w:sz w:val="24"/>
        </w:rPr>
        <w:t>enthusiasm, vision, and commitment to lead a partnership of social work employers, education institutions, and other key stakeholders including service users and carers</w:t>
      </w:r>
      <w:r w:rsidR="00477465" w:rsidRPr="00616D47">
        <w:rPr>
          <w:sz w:val="24"/>
        </w:rPr>
        <w:t>,</w:t>
      </w:r>
      <w:r w:rsidRPr="00616D47">
        <w:rPr>
          <w:sz w:val="24"/>
        </w:rPr>
        <w:t xml:space="preserve"> to contribute effectively towards excellence in social work training standards for the Degree in Social Work in Northern Ireland, </w:t>
      </w:r>
      <w:r w:rsidRPr="00616D47">
        <w:rPr>
          <w:rFonts w:eastAsia="MS Mincho" w:cs="Times New Roman"/>
          <w:sz w:val="24"/>
        </w:rPr>
        <w:t>we look forward to hearing from you.</w:t>
      </w:r>
    </w:p>
    <w:p w:rsidR="00616D47" w:rsidRDefault="00616D47" w:rsidP="00FF3926">
      <w:pPr>
        <w:jc w:val="both"/>
        <w:rPr>
          <w:rFonts w:eastAsia="MS Mincho" w:cs="Times New Roman"/>
          <w:sz w:val="24"/>
        </w:rPr>
      </w:pPr>
    </w:p>
    <w:p w:rsidR="00FF3926" w:rsidRDefault="00FF3926" w:rsidP="00FF3926">
      <w:pPr>
        <w:jc w:val="both"/>
        <w:rPr>
          <w:rFonts w:eastAsia="MS Mincho" w:cs="Times New Roman"/>
          <w:sz w:val="24"/>
        </w:rPr>
      </w:pPr>
      <w:r w:rsidRPr="00616D47">
        <w:rPr>
          <w:rFonts w:eastAsia="MS Mincho" w:cs="Times New Roman"/>
          <w:sz w:val="24"/>
        </w:rPr>
        <w:t>Yours sincerely,</w:t>
      </w:r>
    </w:p>
    <w:p w:rsidR="00904D21" w:rsidRPr="00616D47" w:rsidRDefault="00B96B5D" w:rsidP="00FF3926">
      <w:pPr>
        <w:jc w:val="both"/>
        <w:rPr>
          <w:rFonts w:eastAsia="MS Mincho" w:cs="Times New Roman"/>
          <w:sz w:val="24"/>
        </w:rPr>
      </w:pPr>
      <w:r>
        <w:rPr>
          <w:noProof/>
        </w:rPr>
        <w:drawing>
          <wp:inline distT="0" distB="0" distL="0" distR="0" wp14:anchorId="3C2D8711" wp14:editId="39A36793">
            <wp:extent cx="1901527" cy="673054"/>
            <wp:effectExtent l="0" t="0" r="3810" b="0"/>
            <wp:docPr id="1" name="Picture 1" descr="H:\Keep\SLT sigs bios\G Guckian _New2025-08-18 1626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ep\SLT sigs bios\G Guckian _New2025-08-18 16265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73534" cy="698541"/>
                    </a:xfrm>
                    <a:prstGeom prst="rect">
                      <a:avLst/>
                    </a:prstGeom>
                    <a:noFill/>
                    <a:ln>
                      <a:noFill/>
                    </a:ln>
                  </pic:spPr>
                </pic:pic>
              </a:graphicData>
            </a:graphic>
          </wp:inline>
        </w:drawing>
      </w:r>
    </w:p>
    <w:p w:rsidR="00904D21" w:rsidRPr="00AA002A" w:rsidRDefault="008E6E7C" w:rsidP="00FF3926">
      <w:pPr>
        <w:spacing w:after="0"/>
        <w:jc w:val="both"/>
        <w:rPr>
          <w:rFonts w:eastAsia="MS Mincho" w:cs="Times New Roman"/>
          <w:b/>
          <w:sz w:val="24"/>
        </w:rPr>
      </w:pPr>
      <w:r>
        <w:rPr>
          <w:rFonts w:eastAsia="MS Mincho" w:cs="Times New Roman"/>
          <w:b/>
          <w:sz w:val="24"/>
        </w:rPr>
        <w:t xml:space="preserve">Gerry Guckian </w:t>
      </w:r>
    </w:p>
    <w:p w:rsidR="00FF3926" w:rsidRPr="00AA002A" w:rsidRDefault="00010899" w:rsidP="00FF3926">
      <w:pPr>
        <w:spacing w:after="0"/>
        <w:jc w:val="both"/>
        <w:rPr>
          <w:rFonts w:eastAsia="MS Mincho" w:cs="Times New Roman"/>
          <w:b/>
          <w:sz w:val="24"/>
        </w:rPr>
      </w:pPr>
      <w:r>
        <w:rPr>
          <w:rFonts w:eastAsia="MS Mincho" w:cs="Times New Roman"/>
          <w:b/>
          <w:sz w:val="24"/>
        </w:rPr>
        <w:t xml:space="preserve">Interim </w:t>
      </w:r>
      <w:r w:rsidR="00FF3926" w:rsidRPr="00AA002A">
        <w:rPr>
          <w:rFonts w:eastAsia="MS Mincho" w:cs="Times New Roman"/>
          <w:b/>
          <w:sz w:val="24"/>
        </w:rPr>
        <w:t>Chair</w:t>
      </w:r>
    </w:p>
    <w:p w:rsidR="00FF3926" w:rsidRPr="00AA002A" w:rsidRDefault="00FF3926" w:rsidP="00FF3926">
      <w:pPr>
        <w:jc w:val="both"/>
        <w:rPr>
          <w:rFonts w:eastAsia="MS Mincho" w:cs="Times New Roman"/>
          <w:b/>
          <w:sz w:val="24"/>
        </w:rPr>
      </w:pPr>
      <w:r w:rsidRPr="00AA002A">
        <w:rPr>
          <w:rFonts w:eastAsia="MS Mincho" w:cs="Times New Roman"/>
          <w:b/>
          <w:sz w:val="24"/>
        </w:rPr>
        <w:t>Northern Ireland Social Care Council</w:t>
      </w:r>
    </w:p>
    <w:p w:rsidR="00FF3926" w:rsidRDefault="00FF3926" w:rsidP="00FF3926">
      <w:pPr>
        <w:jc w:val="both"/>
        <w:rPr>
          <w:rFonts w:eastAsia="MS Mincho" w:cs="Times New Roman"/>
          <w:sz w:val="24"/>
        </w:rPr>
      </w:pPr>
    </w:p>
    <w:p w:rsidR="004B7368" w:rsidRDefault="004B7368" w:rsidP="005858A0">
      <w:pPr>
        <w:pStyle w:val="Heading1"/>
        <w:spacing w:after="200"/>
        <w:rPr>
          <w:sz w:val="24"/>
        </w:rPr>
      </w:pPr>
    </w:p>
    <w:p w:rsidR="00F408A5" w:rsidRPr="004C1E42" w:rsidRDefault="00F408A5" w:rsidP="004C1E42">
      <w:pPr>
        <w:jc w:val="both"/>
        <w:rPr>
          <w:sz w:val="28"/>
        </w:rPr>
      </w:pPr>
    </w:p>
    <w:p w:rsidR="00F408A5" w:rsidRDefault="00F408A5">
      <w:pPr>
        <w:rPr>
          <w:sz w:val="24"/>
        </w:rPr>
      </w:pPr>
      <w:r>
        <w:rPr>
          <w:sz w:val="24"/>
        </w:rPr>
        <w:br w:type="page"/>
      </w:r>
    </w:p>
    <w:p w:rsidR="004B7368" w:rsidRPr="00AA002A" w:rsidRDefault="00F408A5" w:rsidP="00D542D4">
      <w:pPr>
        <w:pStyle w:val="Heading1"/>
        <w:spacing w:after="200"/>
        <w:rPr>
          <w:color w:val="002945"/>
        </w:rPr>
      </w:pPr>
      <w:bookmarkStart w:id="2" w:name="_Toc481671015"/>
      <w:r w:rsidRPr="00AA002A">
        <w:rPr>
          <w:color w:val="002945"/>
        </w:rPr>
        <w:lastRenderedPageBreak/>
        <w:t>R</w:t>
      </w:r>
      <w:r w:rsidR="00546DEC" w:rsidRPr="00AA002A">
        <w:rPr>
          <w:color w:val="002945"/>
        </w:rPr>
        <w:t>ole</w:t>
      </w:r>
      <w:r w:rsidR="00453BAA" w:rsidRPr="00AA002A">
        <w:rPr>
          <w:color w:val="002945"/>
        </w:rPr>
        <w:t xml:space="preserve">, </w:t>
      </w:r>
      <w:r w:rsidRPr="00AA002A">
        <w:rPr>
          <w:color w:val="002945"/>
        </w:rPr>
        <w:t>Key Responsibilities</w:t>
      </w:r>
      <w:r w:rsidR="00453BAA" w:rsidRPr="00AA002A">
        <w:rPr>
          <w:color w:val="002945"/>
        </w:rPr>
        <w:t xml:space="preserve"> and Representation</w:t>
      </w:r>
      <w:bookmarkEnd w:id="2"/>
    </w:p>
    <w:p w:rsidR="00453BAA" w:rsidRPr="00AA002A" w:rsidRDefault="00453BAA" w:rsidP="00453BAA">
      <w:pPr>
        <w:pStyle w:val="Heading2"/>
        <w:spacing w:after="120"/>
        <w:rPr>
          <w:color w:val="002945"/>
        </w:rPr>
      </w:pPr>
      <w:bookmarkStart w:id="3" w:name="_Toc481671016"/>
      <w:r w:rsidRPr="00AA002A">
        <w:rPr>
          <w:color w:val="002945"/>
        </w:rPr>
        <w:t>Role</w:t>
      </w:r>
      <w:bookmarkEnd w:id="3"/>
    </w:p>
    <w:p w:rsidR="00F408A5" w:rsidRPr="00F408A5" w:rsidRDefault="00F408A5" w:rsidP="00F408A5">
      <w:pPr>
        <w:rPr>
          <w:sz w:val="24"/>
        </w:rPr>
      </w:pPr>
      <w:r w:rsidRPr="00F408A5">
        <w:rPr>
          <w:sz w:val="24"/>
        </w:rPr>
        <w:t>It is the role of the Chair to:</w:t>
      </w:r>
    </w:p>
    <w:p w:rsidR="00F408A5" w:rsidRPr="00F408A5" w:rsidRDefault="00F408A5" w:rsidP="006639F2">
      <w:pPr>
        <w:numPr>
          <w:ilvl w:val="0"/>
          <w:numId w:val="1"/>
        </w:numPr>
        <w:spacing w:after="60"/>
        <w:ind w:left="426" w:hanging="426"/>
        <w:jc w:val="both"/>
        <w:rPr>
          <w:sz w:val="24"/>
        </w:rPr>
      </w:pPr>
      <w:r w:rsidRPr="00F408A5">
        <w:rPr>
          <w:sz w:val="24"/>
        </w:rPr>
        <w:t>provide leadership and strategic direction to the Degree Partnership and play a full part in representing the activities of the Degree Partnership;</w:t>
      </w:r>
    </w:p>
    <w:p w:rsidR="00F408A5" w:rsidRPr="00F408A5" w:rsidRDefault="00F408A5" w:rsidP="006639F2">
      <w:pPr>
        <w:numPr>
          <w:ilvl w:val="0"/>
          <w:numId w:val="1"/>
        </w:numPr>
        <w:spacing w:after="60"/>
        <w:ind w:left="426" w:hanging="426"/>
        <w:jc w:val="both"/>
        <w:rPr>
          <w:sz w:val="24"/>
        </w:rPr>
      </w:pPr>
      <w:r w:rsidRPr="00F408A5">
        <w:rPr>
          <w:sz w:val="24"/>
        </w:rPr>
        <w:t>enable all members of the Degree Partnership to make a full contribution to its business and activities;</w:t>
      </w:r>
    </w:p>
    <w:p w:rsidR="00F408A5" w:rsidRPr="00F408A5" w:rsidRDefault="00F408A5" w:rsidP="006639F2">
      <w:pPr>
        <w:numPr>
          <w:ilvl w:val="0"/>
          <w:numId w:val="1"/>
        </w:numPr>
        <w:spacing w:after="60"/>
        <w:ind w:left="426" w:hanging="426"/>
        <w:jc w:val="both"/>
        <w:rPr>
          <w:sz w:val="24"/>
        </w:rPr>
      </w:pPr>
      <w:r w:rsidRPr="00F408A5">
        <w:rPr>
          <w:sz w:val="24"/>
        </w:rPr>
        <w:t>ensure that the Degree Partnership has adequate secretariat support, and is provided efficiently with all the necessary data to make informed and timely decisions and reports on matters pertaining to Degree Partnership business or on any aspect of course provision as required by Council;</w:t>
      </w:r>
    </w:p>
    <w:p w:rsidR="00F408A5" w:rsidRPr="00F408A5" w:rsidRDefault="00F408A5" w:rsidP="006639F2">
      <w:pPr>
        <w:numPr>
          <w:ilvl w:val="0"/>
          <w:numId w:val="1"/>
        </w:numPr>
        <w:spacing w:after="60"/>
        <w:ind w:left="426" w:hanging="426"/>
        <w:jc w:val="both"/>
        <w:rPr>
          <w:sz w:val="24"/>
        </w:rPr>
      </w:pPr>
      <w:r w:rsidRPr="00F408A5">
        <w:rPr>
          <w:sz w:val="24"/>
        </w:rPr>
        <w:t>ensure that the Degree Partnership maintains robust governance and financial management arrangements;</w:t>
      </w:r>
    </w:p>
    <w:p w:rsidR="00F408A5" w:rsidRPr="00F408A5" w:rsidRDefault="00F408A5" w:rsidP="006639F2">
      <w:pPr>
        <w:numPr>
          <w:ilvl w:val="0"/>
          <w:numId w:val="1"/>
        </w:numPr>
        <w:spacing w:after="60"/>
        <w:ind w:left="426" w:hanging="426"/>
        <w:jc w:val="both"/>
        <w:rPr>
          <w:sz w:val="24"/>
        </w:rPr>
      </w:pPr>
      <w:r w:rsidRPr="00F408A5">
        <w:rPr>
          <w:sz w:val="24"/>
        </w:rPr>
        <w:t>ensure mechanisms are in place which allow formal and systematic input and feedback from the public, in particular service users, carers and students;</w:t>
      </w:r>
    </w:p>
    <w:p w:rsidR="00F408A5" w:rsidRPr="00F408A5" w:rsidRDefault="00F408A5" w:rsidP="006639F2">
      <w:pPr>
        <w:numPr>
          <w:ilvl w:val="0"/>
          <w:numId w:val="1"/>
        </w:numPr>
        <w:spacing w:after="60"/>
        <w:ind w:left="426" w:hanging="426"/>
        <w:jc w:val="both"/>
        <w:rPr>
          <w:sz w:val="24"/>
        </w:rPr>
      </w:pPr>
      <w:r w:rsidRPr="00F408A5">
        <w:rPr>
          <w:sz w:val="24"/>
        </w:rPr>
        <w:t xml:space="preserve">agree with </w:t>
      </w:r>
      <w:r w:rsidR="00010899">
        <w:rPr>
          <w:sz w:val="24"/>
        </w:rPr>
        <w:t xml:space="preserve">Social Care </w:t>
      </w:r>
      <w:r w:rsidRPr="00F408A5">
        <w:rPr>
          <w:sz w:val="24"/>
        </w:rPr>
        <w:t>Council any regional policies or approaches in relation to aspects of the provision of the Degree, such as the promotion of consistent standards, a regional admission system and practice learning arrangements;</w:t>
      </w:r>
    </w:p>
    <w:p w:rsidR="00F408A5" w:rsidRPr="00F408A5" w:rsidRDefault="00F408A5" w:rsidP="006639F2">
      <w:pPr>
        <w:numPr>
          <w:ilvl w:val="0"/>
          <w:numId w:val="1"/>
        </w:numPr>
        <w:spacing w:after="60"/>
        <w:ind w:left="426" w:hanging="426"/>
        <w:jc w:val="both"/>
        <w:rPr>
          <w:sz w:val="24"/>
        </w:rPr>
      </w:pPr>
      <w:r w:rsidRPr="00F408A5">
        <w:rPr>
          <w:sz w:val="24"/>
        </w:rPr>
        <w:t>ensure that the Degree Partnership’s policies and activities are based on the principles of equal opportunity;</w:t>
      </w:r>
    </w:p>
    <w:p w:rsidR="00F408A5" w:rsidRDefault="00F408A5" w:rsidP="006639F2">
      <w:pPr>
        <w:numPr>
          <w:ilvl w:val="0"/>
          <w:numId w:val="1"/>
        </w:numPr>
        <w:spacing w:after="240"/>
        <w:ind w:left="425" w:hanging="425"/>
        <w:jc w:val="both"/>
        <w:rPr>
          <w:sz w:val="24"/>
        </w:rPr>
      </w:pPr>
      <w:r w:rsidRPr="00F408A5">
        <w:rPr>
          <w:sz w:val="24"/>
        </w:rPr>
        <w:t>ensure that the Business Services Organisation provides the necessary employment services to staff and has in place financial systems for the proper accounting and audit of the Degree Partnership finances.</w:t>
      </w:r>
    </w:p>
    <w:p w:rsidR="00453BAA" w:rsidRPr="00AA002A" w:rsidRDefault="00453BAA" w:rsidP="00453BAA">
      <w:pPr>
        <w:pStyle w:val="Heading2"/>
        <w:spacing w:after="120"/>
        <w:rPr>
          <w:color w:val="002945"/>
        </w:rPr>
      </w:pPr>
      <w:bookmarkStart w:id="4" w:name="_Toc481671017"/>
      <w:r w:rsidRPr="00AA002A">
        <w:rPr>
          <w:color w:val="002945"/>
        </w:rPr>
        <w:t>Key Responsibilities</w:t>
      </w:r>
      <w:bookmarkEnd w:id="4"/>
    </w:p>
    <w:p w:rsidR="00F408A5" w:rsidRDefault="00F408A5" w:rsidP="00F408A5">
      <w:pPr>
        <w:jc w:val="both"/>
        <w:rPr>
          <w:sz w:val="24"/>
        </w:rPr>
      </w:pPr>
      <w:r>
        <w:rPr>
          <w:sz w:val="24"/>
        </w:rPr>
        <w:t>The Chair of the Degree Partnership is responsible for:</w:t>
      </w:r>
    </w:p>
    <w:p w:rsidR="00F408A5" w:rsidRPr="00F408A5" w:rsidRDefault="00F408A5" w:rsidP="006639F2">
      <w:pPr>
        <w:numPr>
          <w:ilvl w:val="0"/>
          <w:numId w:val="2"/>
        </w:numPr>
        <w:tabs>
          <w:tab w:val="clear" w:pos="720"/>
          <w:tab w:val="num" w:pos="426"/>
        </w:tabs>
        <w:spacing w:after="60"/>
        <w:ind w:left="426" w:hanging="426"/>
        <w:jc w:val="both"/>
        <w:rPr>
          <w:sz w:val="24"/>
        </w:rPr>
      </w:pPr>
      <w:r w:rsidRPr="00F408A5">
        <w:rPr>
          <w:sz w:val="24"/>
        </w:rPr>
        <w:t>contributing to the representation of membership across stakeholders of the Partnership in accordance with the Rules for the Degree in Social Work;</w:t>
      </w:r>
    </w:p>
    <w:p w:rsidR="00F408A5" w:rsidRPr="00F408A5" w:rsidRDefault="00F408A5" w:rsidP="006639F2">
      <w:pPr>
        <w:numPr>
          <w:ilvl w:val="0"/>
          <w:numId w:val="2"/>
        </w:numPr>
        <w:tabs>
          <w:tab w:val="clear" w:pos="720"/>
          <w:tab w:val="num" w:pos="426"/>
        </w:tabs>
        <w:spacing w:after="60"/>
        <w:ind w:left="426" w:hanging="426"/>
        <w:jc w:val="both"/>
        <w:rPr>
          <w:sz w:val="24"/>
        </w:rPr>
      </w:pPr>
      <w:r w:rsidRPr="00F408A5">
        <w:rPr>
          <w:sz w:val="24"/>
        </w:rPr>
        <w:t xml:space="preserve">in collaboration with stakeholders, developing organisational business plan and reporting on progress towards achievement of organisational objectives; </w:t>
      </w:r>
    </w:p>
    <w:p w:rsidR="00F408A5" w:rsidRPr="00F408A5" w:rsidRDefault="00F408A5" w:rsidP="006639F2">
      <w:pPr>
        <w:numPr>
          <w:ilvl w:val="0"/>
          <w:numId w:val="2"/>
        </w:numPr>
        <w:tabs>
          <w:tab w:val="clear" w:pos="720"/>
          <w:tab w:val="num" w:pos="426"/>
        </w:tabs>
        <w:spacing w:after="60"/>
        <w:ind w:left="426" w:hanging="426"/>
        <w:jc w:val="both"/>
        <w:rPr>
          <w:sz w:val="24"/>
        </w:rPr>
      </w:pPr>
      <w:r w:rsidRPr="00F408A5">
        <w:rPr>
          <w:sz w:val="24"/>
        </w:rPr>
        <w:t>consolidation of the governance arrangements which have been put in place and ensuring that membership of sub committees is representative of stakeholder interests;</w:t>
      </w:r>
    </w:p>
    <w:p w:rsidR="00F408A5" w:rsidRPr="00F408A5" w:rsidRDefault="00F408A5" w:rsidP="006639F2">
      <w:pPr>
        <w:numPr>
          <w:ilvl w:val="0"/>
          <w:numId w:val="2"/>
        </w:numPr>
        <w:tabs>
          <w:tab w:val="clear" w:pos="720"/>
          <w:tab w:val="num" w:pos="426"/>
        </w:tabs>
        <w:spacing w:after="60"/>
        <w:ind w:left="426" w:hanging="426"/>
        <w:jc w:val="both"/>
        <w:rPr>
          <w:sz w:val="24"/>
        </w:rPr>
      </w:pPr>
      <w:r w:rsidRPr="00F408A5">
        <w:rPr>
          <w:sz w:val="24"/>
        </w:rPr>
        <w:t xml:space="preserve">monitoring and ensuring the professional development of the Professional Officer in line with </w:t>
      </w:r>
      <w:r w:rsidR="00010899">
        <w:rPr>
          <w:sz w:val="24"/>
        </w:rPr>
        <w:t xml:space="preserve">BSO </w:t>
      </w:r>
      <w:r w:rsidRPr="00F408A5">
        <w:rPr>
          <w:sz w:val="24"/>
        </w:rPr>
        <w:t>policy and procedures;</w:t>
      </w:r>
    </w:p>
    <w:p w:rsidR="00F408A5" w:rsidRPr="00F408A5" w:rsidRDefault="00F408A5" w:rsidP="006639F2">
      <w:pPr>
        <w:numPr>
          <w:ilvl w:val="0"/>
          <w:numId w:val="2"/>
        </w:numPr>
        <w:tabs>
          <w:tab w:val="clear" w:pos="720"/>
          <w:tab w:val="num" w:pos="426"/>
        </w:tabs>
        <w:spacing w:after="60"/>
        <w:ind w:left="426" w:hanging="426"/>
        <w:jc w:val="both"/>
        <w:rPr>
          <w:sz w:val="24"/>
        </w:rPr>
      </w:pPr>
      <w:r w:rsidRPr="00F408A5">
        <w:rPr>
          <w:sz w:val="24"/>
        </w:rPr>
        <w:t>monitoring the performance of the Degree Partnership as a whole;</w:t>
      </w:r>
    </w:p>
    <w:p w:rsidR="00F408A5" w:rsidRDefault="00F408A5" w:rsidP="006639F2">
      <w:pPr>
        <w:numPr>
          <w:ilvl w:val="0"/>
          <w:numId w:val="2"/>
        </w:numPr>
        <w:tabs>
          <w:tab w:val="clear" w:pos="720"/>
          <w:tab w:val="num" w:pos="426"/>
        </w:tabs>
        <w:spacing w:after="60"/>
        <w:ind w:left="426" w:hanging="426"/>
        <w:jc w:val="both"/>
        <w:rPr>
          <w:sz w:val="24"/>
        </w:rPr>
      </w:pPr>
      <w:r w:rsidRPr="00F408A5">
        <w:rPr>
          <w:sz w:val="24"/>
        </w:rPr>
        <w:t>ensuring that systems are in place for the communication and feedback of information between the Degree Partnership and course providers;</w:t>
      </w:r>
    </w:p>
    <w:p w:rsidR="00D542D4" w:rsidRPr="00453BAA" w:rsidRDefault="00D542D4" w:rsidP="006639F2">
      <w:pPr>
        <w:pStyle w:val="ListParagraph"/>
        <w:numPr>
          <w:ilvl w:val="0"/>
          <w:numId w:val="2"/>
        </w:numPr>
        <w:tabs>
          <w:tab w:val="clear" w:pos="720"/>
          <w:tab w:val="num" w:pos="426"/>
        </w:tabs>
        <w:spacing w:after="240"/>
        <w:ind w:hanging="720"/>
        <w:contextualSpacing w:val="0"/>
        <w:jc w:val="both"/>
        <w:rPr>
          <w:sz w:val="28"/>
        </w:rPr>
      </w:pPr>
      <w:r w:rsidRPr="00F408A5">
        <w:rPr>
          <w:sz w:val="24"/>
        </w:rPr>
        <w:t>overseeing reviews of the continuing relevance and validi</w:t>
      </w:r>
      <w:r>
        <w:rPr>
          <w:sz w:val="24"/>
        </w:rPr>
        <w:t>ty of course provision</w:t>
      </w:r>
      <w:r w:rsidR="00453BAA">
        <w:rPr>
          <w:sz w:val="24"/>
        </w:rPr>
        <w:t>.</w:t>
      </w:r>
    </w:p>
    <w:p w:rsidR="00453BAA" w:rsidRPr="00AA002A" w:rsidRDefault="00453BAA" w:rsidP="00453BAA">
      <w:pPr>
        <w:pStyle w:val="Heading2"/>
        <w:spacing w:after="120"/>
        <w:rPr>
          <w:color w:val="002945"/>
        </w:rPr>
      </w:pPr>
      <w:bookmarkStart w:id="5" w:name="_Toc481671018"/>
      <w:r w:rsidRPr="00AA002A">
        <w:rPr>
          <w:color w:val="002945"/>
        </w:rPr>
        <w:lastRenderedPageBreak/>
        <w:t>Representation</w:t>
      </w:r>
      <w:bookmarkEnd w:id="5"/>
    </w:p>
    <w:p w:rsidR="00453BAA" w:rsidRPr="00453BAA" w:rsidRDefault="00453BAA" w:rsidP="00453BAA">
      <w:r>
        <w:rPr>
          <w:sz w:val="24"/>
        </w:rPr>
        <w:t>The Chair of the Degree Partnership is responsible for:</w:t>
      </w:r>
    </w:p>
    <w:p w:rsidR="004C1E42" w:rsidRPr="004C1E42" w:rsidRDefault="004C1E42" w:rsidP="006639F2">
      <w:pPr>
        <w:numPr>
          <w:ilvl w:val="0"/>
          <w:numId w:val="2"/>
        </w:numPr>
        <w:tabs>
          <w:tab w:val="clear" w:pos="720"/>
          <w:tab w:val="num" w:pos="426"/>
        </w:tabs>
        <w:spacing w:after="60"/>
        <w:ind w:left="426" w:hanging="426"/>
        <w:jc w:val="both"/>
        <w:rPr>
          <w:sz w:val="24"/>
        </w:rPr>
      </w:pPr>
      <w:r w:rsidRPr="004C1E42">
        <w:rPr>
          <w:sz w:val="24"/>
        </w:rPr>
        <w:t xml:space="preserve">reporting and accounting to </w:t>
      </w:r>
      <w:r w:rsidR="00010899">
        <w:rPr>
          <w:sz w:val="24"/>
        </w:rPr>
        <w:t xml:space="preserve">the Social Care </w:t>
      </w:r>
      <w:r w:rsidRPr="004C1E42">
        <w:rPr>
          <w:sz w:val="24"/>
        </w:rPr>
        <w:t>Council</w:t>
      </w:r>
      <w:r w:rsidR="00453BAA">
        <w:rPr>
          <w:sz w:val="24"/>
        </w:rPr>
        <w:t>, including attendance at the Strategic Advisory Group</w:t>
      </w:r>
      <w:r w:rsidRPr="004C1E42">
        <w:rPr>
          <w:sz w:val="24"/>
        </w:rPr>
        <w:t>;</w:t>
      </w:r>
    </w:p>
    <w:p w:rsidR="004C1E42" w:rsidRPr="004C1E42" w:rsidRDefault="004C1E42" w:rsidP="006639F2">
      <w:pPr>
        <w:numPr>
          <w:ilvl w:val="0"/>
          <w:numId w:val="2"/>
        </w:numPr>
        <w:tabs>
          <w:tab w:val="clear" w:pos="720"/>
          <w:tab w:val="num" w:pos="426"/>
        </w:tabs>
        <w:spacing w:after="60"/>
        <w:ind w:left="426" w:hanging="426"/>
        <w:jc w:val="both"/>
        <w:rPr>
          <w:sz w:val="24"/>
        </w:rPr>
      </w:pPr>
      <w:r w:rsidRPr="004C1E42">
        <w:rPr>
          <w:sz w:val="24"/>
        </w:rPr>
        <w:t>establishing and maintaining effective links with social work employers, education institutions, and other key stakeholders including service users and carers;</w:t>
      </w:r>
    </w:p>
    <w:p w:rsidR="004C1E42" w:rsidRPr="004C1E42" w:rsidRDefault="004C1E42" w:rsidP="006639F2">
      <w:pPr>
        <w:numPr>
          <w:ilvl w:val="0"/>
          <w:numId w:val="2"/>
        </w:numPr>
        <w:tabs>
          <w:tab w:val="clear" w:pos="720"/>
          <w:tab w:val="num" w:pos="426"/>
        </w:tabs>
        <w:spacing w:after="60"/>
        <w:ind w:left="426" w:hanging="426"/>
        <w:jc w:val="both"/>
        <w:rPr>
          <w:sz w:val="24"/>
        </w:rPr>
      </w:pPr>
      <w:r w:rsidRPr="004C1E42">
        <w:rPr>
          <w:sz w:val="24"/>
        </w:rPr>
        <w:t xml:space="preserve">advising the </w:t>
      </w:r>
      <w:r w:rsidR="00010899">
        <w:rPr>
          <w:sz w:val="24"/>
        </w:rPr>
        <w:t xml:space="preserve">Social Care </w:t>
      </w:r>
      <w:r w:rsidRPr="004C1E42">
        <w:rPr>
          <w:sz w:val="24"/>
        </w:rPr>
        <w:t xml:space="preserve">Council and </w:t>
      </w:r>
      <w:r w:rsidR="00010899">
        <w:rPr>
          <w:sz w:val="24"/>
        </w:rPr>
        <w:t xml:space="preserve">the Department of Health (DoH) </w:t>
      </w:r>
      <w:r w:rsidR="00D542D4">
        <w:rPr>
          <w:sz w:val="24"/>
        </w:rPr>
        <w:t>,</w:t>
      </w:r>
      <w:r w:rsidRPr="004C1E42">
        <w:rPr>
          <w:sz w:val="24"/>
        </w:rPr>
        <w:t xml:space="preserve"> and representing the Degree Partnership in its dealings with the </w:t>
      </w:r>
      <w:r w:rsidR="00010899">
        <w:rPr>
          <w:sz w:val="24"/>
        </w:rPr>
        <w:t xml:space="preserve">Social Care </w:t>
      </w:r>
      <w:r w:rsidRPr="004C1E42">
        <w:rPr>
          <w:sz w:val="24"/>
        </w:rPr>
        <w:t xml:space="preserve">Council, </w:t>
      </w:r>
      <w:r w:rsidR="00010899">
        <w:rPr>
          <w:sz w:val="24"/>
        </w:rPr>
        <w:t>DoH</w:t>
      </w:r>
      <w:r w:rsidR="00010899" w:rsidRPr="004C1E42">
        <w:rPr>
          <w:sz w:val="24"/>
        </w:rPr>
        <w:t xml:space="preserve"> </w:t>
      </w:r>
      <w:r w:rsidRPr="004C1E42">
        <w:rPr>
          <w:sz w:val="24"/>
        </w:rPr>
        <w:t xml:space="preserve">or other Departments of Government; </w:t>
      </w:r>
    </w:p>
    <w:p w:rsidR="004C1E42" w:rsidRDefault="004C1E42" w:rsidP="006639F2">
      <w:pPr>
        <w:numPr>
          <w:ilvl w:val="0"/>
          <w:numId w:val="2"/>
        </w:numPr>
        <w:tabs>
          <w:tab w:val="clear" w:pos="720"/>
          <w:tab w:val="num" w:pos="426"/>
        </w:tabs>
        <w:spacing w:after="240"/>
        <w:ind w:left="425" w:hanging="425"/>
        <w:jc w:val="both"/>
        <w:rPr>
          <w:sz w:val="24"/>
        </w:rPr>
      </w:pPr>
      <w:r w:rsidRPr="004C1E42">
        <w:rPr>
          <w:sz w:val="24"/>
        </w:rPr>
        <w:t>representing the Degree Partnership at official or social occasions relevant to Degree Partnership business.</w:t>
      </w:r>
    </w:p>
    <w:p w:rsidR="00477A6E" w:rsidRPr="00AA002A" w:rsidRDefault="00477A6E" w:rsidP="00477A6E">
      <w:pPr>
        <w:pStyle w:val="Heading2"/>
        <w:spacing w:after="120"/>
        <w:rPr>
          <w:color w:val="002945"/>
        </w:rPr>
      </w:pPr>
      <w:bookmarkStart w:id="6" w:name="_Toc481671019"/>
      <w:r w:rsidRPr="00AA002A">
        <w:rPr>
          <w:color w:val="002945"/>
        </w:rPr>
        <w:t>General Responsibilities</w:t>
      </w:r>
      <w:bookmarkEnd w:id="6"/>
    </w:p>
    <w:p w:rsidR="00477A6E" w:rsidRPr="00477A6E" w:rsidRDefault="00477A6E" w:rsidP="006639F2">
      <w:pPr>
        <w:pStyle w:val="ListParagraph"/>
        <w:numPr>
          <w:ilvl w:val="0"/>
          <w:numId w:val="5"/>
        </w:numPr>
        <w:spacing w:after="60"/>
        <w:ind w:left="425" w:hanging="425"/>
        <w:contextualSpacing w:val="0"/>
        <w:jc w:val="both"/>
      </w:pPr>
      <w:r>
        <w:rPr>
          <w:sz w:val="24"/>
        </w:rPr>
        <w:t xml:space="preserve">Assisting the </w:t>
      </w:r>
      <w:r w:rsidR="00010899">
        <w:rPr>
          <w:sz w:val="24"/>
        </w:rPr>
        <w:t xml:space="preserve">Social Care </w:t>
      </w:r>
      <w:r>
        <w:rPr>
          <w:sz w:val="24"/>
        </w:rPr>
        <w:t>Council in the fulfilment of its statutory duty under Section 75 o</w:t>
      </w:r>
      <w:r w:rsidR="00B03553">
        <w:rPr>
          <w:sz w:val="24"/>
        </w:rPr>
        <w:t>f the Northern Ireland Act 1998</w:t>
      </w:r>
      <w:r>
        <w:rPr>
          <w:sz w:val="24"/>
        </w:rPr>
        <w:t xml:space="preserve"> to provide equality of opportunity and the promotion of good relations;</w:t>
      </w:r>
    </w:p>
    <w:p w:rsidR="00477A6E" w:rsidRPr="00477A6E" w:rsidRDefault="00477A6E" w:rsidP="006639F2">
      <w:pPr>
        <w:pStyle w:val="ListParagraph"/>
        <w:numPr>
          <w:ilvl w:val="0"/>
          <w:numId w:val="5"/>
        </w:numPr>
        <w:spacing w:after="60"/>
        <w:ind w:left="425" w:hanging="425"/>
        <w:contextualSpacing w:val="0"/>
        <w:jc w:val="both"/>
      </w:pPr>
      <w:r>
        <w:rPr>
          <w:sz w:val="24"/>
        </w:rPr>
        <w:t xml:space="preserve">Supporting the </w:t>
      </w:r>
      <w:r w:rsidR="00010899">
        <w:rPr>
          <w:sz w:val="24"/>
        </w:rPr>
        <w:t xml:space="preserve">Social Care </w:t>
      </w:r>
      <w:r>
        <w:rPr>
          <w:sz w:val="24"/>
        </w:rPr>
        <w:t>Council in complying with its obligations under human rights legislation;</w:t>
      </w:r>
    </w:p>
    <w:p w:rsidR="00477A6E" w:rsidRPr="00477A6E" w:rsidRDefault="00477A6E" w:rsidP="006639F2">
      <w:pPr>
        <w:pStyle w:val="ListParagraph"/>
        <w:numPr>
          <w:ilvl w:val="0"/>
          <w:numId w:val="5"/>
        </w:numPr>
        <w:spacing w:after="60"/>
        <w:ind w:left="425" w:hanging="425"/>
        <w:contextualSpacing w:val="0"/>
        <w:jc w:val="both"/>
      </w:pPr>
      <w:r>
        <w:rPr>
          <w:sz w:val="24"/>
        </w:rPr>
        <w:t xml:space="preserve">Supporting the </w:t>
      </w:r>
      <w:r w:rsidR="00010899">
        <w:rPr>
          <w:sz w:val="24"/>
        </w:rPr>
        <w:t xml:space="preserve">Social Care </w:t>
      </w:r>
      <w:r>
        <w:rPr>
          <w:sz w:val="24"/>
        </w:rPr>
        <w:t xml:space="preserve">Council in meeting its obligations under risk management </w:t>
      </w:r>
      <w:r w:rsidR="00010899">
        <w:rPr>
          <w:sz w:val="24"/>
        </w:rPr>
        <w:t xml:space="preserve">and the appropriate management of risks;  </w:t>
      </w:r>
    </w:p>
    <w:p w:rsidR="00477A6E" w:rsidRPr="00477A6E" w:rsidRDefault="00477A6E" w:rsidP="006639F2">
      <w:pPr>
        <w:pStyle w:val="ListParagraph"/>
        <w:numPr>
          <w:ilvl w:val="0"/>
          <w:numId w:val="5"/>
        </w:numPr>
        <w:spacing w:after="60"/>
        <w:ind w:left="425" w:hanging="425"/>
        <w:contextualSpacing w:val="0"/>
        <w:jc w:val="both"/>
      </w:pPr>
      <w:r>
        <w:rPr>
          <w:sz w:val="24"/>
        </w:rPr>
        <w:t xml:space="preserve">All duties must be carried out in compliance with the Health and Safety </w:t>
      </w:r>
      <w:r w:rsidR="00010899">
        <w:rPr>
          <w:sz w:val="24"/>
        </w:rPr>
        <w:t xml:space="preserve">regulations and standards. </w:t>
      </w:r>
    </w:p>
    <w:p w:rsidR="00D96341" w:rsidRDefault="00D96341">
      <w:pPr>
        <w:rPr>
          <w:sz w:val="24"/>
        </w:rPr>
      </w:pPr>
      <w:r>
        <w:rPr>
          <w:sz w:val="24"/>
        </w:rPr>
        <w:br w:type="page"/>
      </w:r>
    </w:p>
    <w:p w:rsidR="004E5826" w:rsidRPr="00AA002A" w:rsidRDefault="004033EE" w:rsidP="00D542D4">
      <w:pPr>
        <w:pStyle w:val="Heading1"/>
        <w:spacing w:after="200" w:line="360" w:lineRule="auto"/>
        <w:rPr>
          <w:color w:val="002945"/>
        </w:rPr>
      </w:pPr>
      <w:bookmarkStart w:id="7" w:name="_Toc481671020"/>
      <w:r w:rsidRPr="00AA002A">
        <w:rPr>
          <w:color w:val="002945"/>
        </w:rPr>
        <w:lastRenderedPageBreak/>
        <w:t>Personnel Specification</w:t>
      </w:r>
      <w:bookmarkEnd w:id="7"/>
    </w:p>
    <w:p w:rsidR="00947502" w:rsidRDefault="00D96341" w:rsidP="00D96341">
      <w:pPr>
        <w:jc w:val="both"/>
        <w:rPr>
          <w:sz w:val="24"/>
        </w:rPr>
      </w:pPr>
      <w:r w:rsidRPr="00D96341">
        <w:rPr>
          <w:sz w:val="24"/>
        </w:rPr>
        <w:t>Applicants must clearly demonstrate in the form evidence of experience, competencies and personal qualities as set out in the undernoted criteria.  Only</w:t>
      </w:r>
      <w:r>
        <w:rPr>
          <w:sz w:val="24"/>
        </w:rPr>
        <w:t xml:space="preserve"> </w:t>
      </w:r>
      <w:r w:rsidRPr="00D96341">
        <w:rPr>
          <w:sz w:val="24"/>
        </w:rPr>
        <w:t xml:space="preserve">information contained in the application form will be considered at the short listing stage. </w:t>
      </w:r>
      <w:r>
        <w:rPr>
          <w:sz w:val="24"/>
        </w:rPr>
        <w:t xml:space="preserve"> </w:t>
      </w:r>
      <w:r w:rsidRPr="00D96341">
        <w:rPr>
          <w:sz w:val="24"/>
        </w:rPr>
        <w:t>It is therefore important that completed application forms should reflect how, and to what extent, the criteria are met.</w:t>
      </w:r>
      <w:r w:rsidR="00947502">
        <w:rPr>
          <w:sz w:val="24"/>
        </w:rPr>
        <w:t xml:space="preserve">  </w:t>
      </w:r>
    </w:p>
    <w:p w:rsidR="004033EE" w:rsidRPr="00AA002A" w:rsidRDefault="004033EE" w:rsidP="004033EE">
      <w:pPr>
        <w:pStyle w:val="Heading2"/>
        <w:spacing w:after="120"/>
        <w:rPr>
          <w:color w:val="002945"/>
          <w:sz w:val="28"/>
        </w:rPr>
      </w:pPr>
      <w:bookmarkStart w:id="8" w:name="_Toc481671021"/>
      <w:r w:rsidRPr="00AA002A">
        <w:rPr>
          <w:color w:val="002945"/>
          <w:sz w:val="28"/>
        </w:rPr>
        <w:t>Essential Criteria</w:t>
      </w:r>
      <w:bookmarkEnd w:id="8"/>
    </w:p>
    <w:p w:rsidR="00035D9A" w:rsidRPr="00AA002A" w:rsidRDefault="00D542D4" w:rsidP="00D542D4">
      <w:pPr>
        <w:pStyle w:val="Heading3"/>
        <w:spacing w:after="120"/>
        <w:rPr>
          <w:color w:val="002945"/>
          <w:sz w:val="24"/>
        </w:rPr>
      </w:pPr>
      <w:bookmarkStart w:id="9" w:name="_Toc481671022"/>
      <w:r w:rsidRPr="00AA002A">
        <w:rPr>
          <w:color w:val="002945"/>
          <w:sz w:val="24"/>
        </w:rPr>
        <w:t>General</w:t>
      </w:r>
      <w:bookmarkEnd w:id="9"/>
    </w:p>
    <w:p w:rsidR="00D542D4" w:rsidRPr="00C06EE3" w:rsidRDefault="00D542D4" w:rsidP="006639F2">
      <w:pPr>
        <w:pStyle w:val="ListParagraph"/>
        <w:numPr>
          <w:ilvl w:val="0"/>
          <w:numId w:val="6"/>
        </w:numPr>
        <w:spacing w:after="240"/>
        <w:ind w:left="567" w:hanging="567"/>
        <w:jc w:val="both"/>
        <w:rPr>
          <w:sz w:val="24"/>
        </w:rPr>
      </w:pPr>
      <w:r w:rsidRPr="00C06EE3">
        <w:rPr>
          <w:sz w:val="24"/>
        </w:rPr>
        <w:t xml:space="preserve">The </w:t>
      </w:r>
      <w:r w:rsidR="00F132EB" w:rsidRPr="00C06EE3">
        <w:rPr>
          <w:sz w:val="24"/>
        </w:rPr>
        <w:t xml:space="preserve">Chair of the </w:t>
      </w:r>
      <w:r w:rsidRPr="00C06EE3">
        <w:rPr>
          <w:sz w:val="24"/>
        </w:rPr>
        <w:t xml:space="preserve">Degree Partnership will be committed to the values of social work as set out in the </w:t>
      </w:r>
      <w:bookmarkStart w:id="10" w:name="_Hlk126144473"/>
      <w:r w:rsidR="00904D21">
        <w:rPr>
          <w:sz w:val="24"/>
        </w:rPr>
        <w:t>Social Care Council</w:t>
      </w:r>
      <w:bookmarkEnd w:id="10"/>
      <w:r w:rsidR="00010899">
        <w:rPr>
          <w:sz w:val="24"/>
        </w:rPr>
        <w:t>’s</w:t>
      </w:r>
      <w:r w:rsidR="00904D21">
        <w:rPr>
          <w:sz w:val="24"/>
        </w:rPr>
        <w:t xml:space="preserve"> </w:t>
      </w:r>
      <w:r w:rsidR="00904D21" w:rsidRPr="00C06EE3">
        <w:rPr>
          <w:sz w:val="24"/>
        </w:rPr>
        <w:t>Standards</w:t>
      </w:r>
      <w:r w:rsidRPr="00C06EE3">
        <w:rPr>
          <w:sz w:val="24"/>
        </w:rPr>
        <w:t xml:space="preserve"> of Conduct and Practice.</w:t>
      </w:r>
    </w:p>
    <w:p w:rsidR="00D96341" w:rsidRPr="00AA002A" w:rsidRDefault="00D96341" w:rsidP="00D96341">
      <w:pPr>
        <w:pStyle w:val="Heading2"/>
        <w:spacing w:after="120"/>
        <w:rPr>
          <w:color w:val="002945"/>
        </w:rPr>
      </w:pPr>
      <w:bookmarkStart w:id="11" w:name="_Toc481671023"/>
      <w:r w:rsidRPr="00AA002A">
        <w:rPr>
          <w:color w:val="002945"/>
        </w:rPr>
        <w:t>Qualification</w:t>
      </w:r>
      <w:bookmarkEnd w:id="11"/>
    </w:p>
    <w:p w:rsidR="00D96341" w:rsidRPr="00C06EE3" w:rsidRDefault="00D96341" w:rsidP="006639F2">
      <w:pPr>
        <w:pStyle w:val="ListParagraph"/>
        <w:numPr>
          <w:ilvl w:val="0"/>
          <w:numId w:val="6"/>
        </w:numPr>
        <w:spacing w:after="240"/>
        <w:ind w:left="567" w:hanging="567"/>
        <w:jc w:val="both"/>
        <w:rPr>
          <w:sz w:val="24"/>
        </w:rPr>
      </w:pPr>
      <w:r w:rsidRPr="00C06EE3">
        <w:rPr>
          <w:sz w:val="24"/>
        </w:rPr>
        <w:t>The Chair of the Degree Partnership must hold a social work qualification and be registered, or eligible to be registered, on the social work part of the</w:t>
      </w:r>
      <w:r w:rsidR="00904D21" w:rsidRPr="00904D21">
        <w:rPr>
          <w:sz w:val="24"/>
        </w:rPr>
        <w:t xml:space="preserve"> </w:t>
      </w:r>
      <w:r w:rsidR="00904D21">
        <w:rPr>
          <w:sz w:val="24"/>
        </w:rPr>
        <w:t>Social Care Council</w:t>
      </w:r>
      <w:r w:rsidRPr="00C06EE3">
        <w:rPr>
          <w:sz w:val="24"/>
        </w:rPr>
        <w:t xml:space="preserve"> Register.</w:t>
      </w:r>
    </w:p>
    <w:p w:rsidR="00D542D4" w:rsidRPr="00AA002A" w:rsidRDefault="00D542D4" w:rsidP="00D542D4">
      <w:pPr>
        <w:pStyle w:val="Heading3"/>
        <w:spacing w:after="120"/>
        <w:rPr>
          <w:color w:val="002945"/>
          <w:sz w:val="24"/>
        </w:rPr>
      </w:pPr>
      <w:bookmarkStart w:id="12" w:name="_Toc481671024"/>
      <w:r w:rsidRPr="00AA002A">
        <w:rPr>
          <w:color w:val="002945"/>
          <w:sz w:val="24"/>
        </w:rPr>
        <w:t>Experience</w:t>
      </w:r>
      <w:bookmarkEnd w:id="12"/>
    </w:p>
    <w:p w:rsidR="00D542D4" w:rsidRPr="00C06EE3" w:rsidRDefault="00D542D4" w:rsidP="006639F2">
      <w:pPr>
        <w:pStyle w:val="ListParagraph"/>
        <w:numPr>
          <w:ilvl w:val="0"/>
          <w:numId w:val="6"/>
        </w:numPr>
        <w:spacing w:after="240"/>
        <w:ind w:left="567" w:hanging="567"/>
        <w:jc w:val="both"/>
        <w:rPr>
          <w:sz w:val="24"/>
        </w:rPr>
      </w:pPr>
      <w:r w:rsidRPr="00C06EE3">
        <w:rPr>
          <w:sz w:val="24"/>
        </w:rPr>
        <w:t>The Chair of the Degree Partnership must have an established track record of service and experience of leadership and management in a public service, voluntary, charitable, educational or commercial social work or social care organisation.  That experience should include involvement in strategic planning and decision making.</w:t>
      </w:r>
    </w:p>
    <w:p w:rsidR="00D542D4" w:rsidRPr="00AA002A" w:rsidRDefault="000E29B3" w:rsidP="00D542D4">
      <w:pPr>
        <w:pStyle w:val="Heading3"/>
        <w:spacing w:after="120"/>
        <w:rPr>
          <w:color w:val="002945"/>
          <w:sz w:val="24"/>
        </w:rPr>
      </w:pPr>
      <w:r>
        <w:rPr>
          <w:color w:val="002945"/>
          <w:sz w:val="24"/>
        </w:rPr>
        <w:t>Essential Criteria</w:t>
      </w:r>
    </w:p>
    <w:p w:rsidR="00D542D4" w:rsidRDefault="00D542D4" w:rsidP="00527C17">
      <w:pPr>
        <w:spacing w:after="120"/>
        <w:jc w:val="both"/>
        <w:rPr>
          <w:sz w:val="24"/>
        </w:rPr>
      </w:pPr>
      <w:r w:rsidRPr="00D542D4">
        <w:rPr>
          <w:sz w:val="24"/>
        </w:rPr>
        <w:t>The Chair must demonstrate competence in the nine dimensions of the healthcare Leadership Model</w:t>
      </w:r>
      <w:r w:rsidR="0071098F">
        <w:rPr>
          <w:sz w:val="24"/>
        </w:rPr>
        <w:t>,</w:t>
      </w:r>
      <w:r w:rsidRPr="00D542D4">
        <w:rPr>
          <w:sz w:val="24"/>
        </w:rPr>
        <w:t xml:space="preserve"> to include the following:</w:t>
      </w:r>
    </w:p>
    <w:p w:rsidR="00DB7CE9" w:rsidRPr="00D542D4" w:rsidRDefault="00DB7CE9" w:rsidP="00527C17">
      <w:pPr>
        <w:spacing w:after="120"/>
        <w:jc w:val="both"/>
        <w:rPr>
          <w:sz w:val="24"/>
        </w:rPr>
      </w:pPr>
    </w:p>
    <w:p w:rsidR="000E29B3" w:rsidRDefault="00AB1F01" w:rsidP="006639F2">
      <w:pPr>
        <w:pStyle w:val="ListParagraph"/>
        <w:numPr>
          <w:ilvl w:val="0"/>
          <w:numId w:val="6"/>
        </w:numPr>
        <w:spacing w:after="60"/>
        <w:ind w:left="567" w:hanging="567"/>
        <w:jc w:val="both"/>
        <w:rPr>
          <w:sz w:val="24"/>
        </w:rPr>
      </w:pPr>
      <w:r w:rsidRPr="000E29B3">
        <w:rPr>
          <w:b/>
          <w:sz w:val="24"/>
        </w:rPr>
        <w:t>L</w:t>
      </w:r>
      <w:r w:rsidR="00D542D4" w:rsidRPr="000E29B3">
        <w:rPr>
          <w:b/>
          <w:sz w:val="24"/>
        </w:rPr>
        <w:t>eadership</w:t>
      </w:r>
      <w:r w:rsidR="00D542D4" w:rsidRPr="00C06EE3">
        <w:rPr>
          <w:sz w:val="24"/>
        </w:rPr>
        <w:t xml:space="preserve"> </w:t>
      </w:r>
    </w:p>
    <w:p w:rsidR="000E29B3" w:rsidRPr="001A0B0E" w:rsidRDefault="000E29B3" w:rsidP="001A0B0E">
      <w:pPr>
        <w:spacing w:after="60"/>
        <w:jc w:val="both"/>
        <w:rPr>
          <w:sz w:val="24"/>
        </w:rPr>
      </w:pPr>
      <w:r w:rsidRPr="001A0B0E">
        <w:rPr>
          <w:sz w:val="24"/>
        </w:rPr>
        <w:t xml:space="preserve">Experience of leading and developing through a period of change. </w:t>
      </w:r>
      <w:bookmarkStart w:id="13" w:name="_Hlk129794200"/>
      <w:r w:rsidRPr="001A0B0E">
        <w:rPr>
          <w:sz w:val="24"/>
        </w:rPr>
        <w:t xml:space="preserve">Examples of the </w:t>
      </w:r>
      <w:r w:rsidR="00DB7CE9" w:rsidRPr="001A0B0E">
        <w:rPr>
          <w:sz w:val="24"/>
        </w:rPr>
        <w:t xml:space="preserve">types </w:t>
      </w:r>
      <w:r w:rsidR="00DB7CE9">
        <w:rPr>
          <w:sz w:val="24"/>
        </w:rPr>
        <w:t>of</w:t>
      </w:r>
      <w:r w:rsidRPr="001A0B0E">
        <w:rPr>
          <w:sz w:val="24"/>
        </w:rPr>
        <w:t xml:space="preserve"> evidence the selection panel will be looking for are outlines below.</w:t>
      </w:r>
      <w:bookmarkEnd w:id="13"/>
    </w:p>
    <w:p w:rsidR="000E29B3" w:rsidRDefault="000E29B3" w:rsidP="006639F2">
      <w:pPr>
        <w:pStyle w:val="ListParagraph"/>
        <w:numPr>
          <w:ilvl w:val="0"/>
          <w:numId w:val="7"/>
        </w:numPr>
        <w:spacing w:after="60"/>
        <w:jc w:val="both"/>
        <w:rPr>
          <w:sz w:val="24"/>
        </w:rPr>
      </w:pPr>
      <w:r w:rsidRPr="00C06EE3">
        <w:rPr>
          <w:sz w:val="24"/>
        </w:rPr>
        <w:t>An ability to inspire a shared purpose and encourage a group of individuals from a number of organisations and institutions to work together and to collaborate to produce agreed solutions</w:t>
      </w:r>
    </w:p>
    <w:p w:rsidR="000E29B3" w:rsidRPr="001A0B0E" w:rsidRDefault="00E40F5B" w:rsidP="006639F2">
      <w:pPr>
        <w:pStyle w:val="ListParagraph"/>
        <w:numPr>
          <w:ilvl w:val="0"/>
          <w:numId w:val="7"/>
        </w:numPr>
        <w:spacing w:after="60"/>
        <w:jc w:val="both"/>
        <w:rPr>
          <w:sz w:val="24"/>
        </w:rPr>
      </w:pPr>
      <w:r w:rsidRPr="001A0B0E">
        <w:rPr>
          <w:sz w:val="24"/>
        </w:rPr>
        <w:t>A leadership</w:t>
      </w:r>
      <w:r w:rsidR="000E29B3" w:rsidRPr="001A0B0E">
        <w:rPr>
          <w:sz w:val="24"/>
        </w:rPr>
        <w:t xml:space="preserve"> style that creates a safe environment and enables issues to be discussed frankly and coherently</w:t>
      </w:r>
    </w:p>
    <w:p w:rsidR="00E40F5B" w:rsidRDefault="00E40F5B" w:rsidP="006639F2">
      <w:pPr>
        <w:pStyle w:val="ListParagraph"/>
        <w:numPr>
          <w:ilvl w:val="0"/>
          <w:numId w:val="7"/>
        </w:numPr>
        <w:spacing w:after="60"/>
        <w:jc w:val="both"/>
        <w:rPr>
          <w:sz w:val="24"/>
        </w:rPr>
      </w:pPr>
      <w:r w:rsidRPr="001A0B0E">
        <w:rPr>
          <w:sz w:val="24"/>
        </w:rPr>
        <w:t xml:space="preserve">Ability to work collectively and with compassionate in challenging or complex circumstances. </w:t>
      </w:r>
    </w:p>
    <w:p w:rsidR="00C3560D" w:rsidRDefault="00C3560D" w:rsidP="00C3560D">
      <w:pPr>
        <w:pStyle w:val="ListParagraph"/>
        <w:spacing w:after="60"/>
        <w:ind w:left="644"/>
        <w:jc w:val="both"/>
        <w:rPr>
          <w:sz w:val="24"/>
        </w:rPr>
      </w:pPr>
    </w:p>
    <w:p w:rsidR="00010899" w:rsidRDefault="00010899" w:rsidP="00C3560D">
      <w:pPr>
        <w:pStyle w:val="ListParagraph"/>
        <w:spacing w:after="60"/>
        <w:ind w:left="644"/>
        <w:jc w:val="both"/>
        <w:rPr>
          <w:sz w:val="24"/>
        </w:rPr>
      </w:pPr>
    </w:p>
    <w:p w:rsidR="00010899" w:rsidRDefault="00010899" w:rsidP="00C3560D">
      <w:pPr>
        <w:pStyle w:val="ListParagraph"/>
        <w:spacing w:after="60"/>
        <w:ind w:left="644"/>
        <w:jc w:val="both"/>
        <w:rPr>
          <w:sz w:val="24"/>
        </w:rPr>
      </w:pPr>
    </w:p>
    <w:p w:rsidR="00EC46EC" w:rsidRDefault="00EC46EC" w:rsidP="00C3560D">
      <w:pPr>
        <w:pStyle w:val="ListParagraph"/>
        <w:spacing w:after="60"/>
        <w:ind w:left="644"/>
        <w:jc w:val="both"/>
        <w:rPr>
          <w:sz w:val="24"/>
        </w:rPr>
      </w:pPr>
    </w:p>
    <w:p w:rsidR="00010899" w:rsidRDefault="00010899" w:rsidP="00C3560D">
      <w:pPr>
        <w:pStyle w:val="ListParagraph"/>
        <w:spacing w:after="60"/>
        <w:ind w:left="644"/>
        <w:jc w:val="both"/>
        <w:rPr>
          <w:sz w:val="24"/>
        </w:rPr>
      </w:pPr>
    </w:p>
    <w:p w:rsidR="00010899" w:rsidRPr="001A0B0E" w:rsidRDefault="00010899" w:rsidP="00C3560D">
      <w:pPr>
        <w:pStyle w:val="ListParagraph"/>
        <w:spacing w:after="60"/>
        <w:ind w:left="644"/>
        <w:jc w:val="both"/>
        <w:rPr>
          <w:sz w:val="24"/>
        </w:rPr>
      </w:pPr>
    </w:p>
    <w:p w:rsidR="00E40F5B" w:rsidRDefault="00E40F5B" w:rsidP="006639F2">
      <w:pPr>
        <w:pStyle w:val="ListParagraph"/>
        <w:numPr>
          <w:ilvl w:val="0"/>
          <w:numId w:val="6"/>
        </w:numPr>
        <w:spacing w:after="60"/>
        <w:jc w:val="both"/>
        <w:rPr>
          <w:b/>
          <w:sz w:val="24"/>
        </w:rPr>
      </w:pPr>
      <w:r w:rsidRPr="00C3560D">
        <w:rPr>
          <w:b/>
          <w:sz w:val="24"/>
        </w:rPr>
        <w:lastRenderedPageBreak/>
        <w:t xml:space="preserve">Communication </w:t>
      </w:r>
      <w:r w:rsidR="004042EB">
        <w:rPr>
          <w:b/>
          <w:sz w:val="24"/>
        </w:rPr>
        <w:t xml:space="preserve">and Collaboration </w:t>
      </w:r>
    </w:p>
    <w:p w:rsidR="00AF748A" w:rsidRDefault="00AF748A" w:rsidP="00AF748A">
      <w:pPr>
        <w:pStyle w:val="ListParagraph"/>
        <w:spacing w:after="60"/>
        <w:ind w:left="502"/>
        <w:jc w:val="both"/>
        <w:rPr>
          <w:b/>
          <w:sz w:val="24"/>
        </w:rPr>
      </w:pPr>
    </w:p>
    <w:p w:rsidR="00C3560D" w:rsidRDefault="00C3560D" w:rsidP="00C3560D">
      <w:pPr>
        <w:pStyle w:val="ListParagraph"/>
        <w:spacing w:after="60"/>
        <w:ind w:left="502"/>
        <w:jc w:val="both"/>
        <w:rPr>
          <w:sz w:val="24"/>
        </w:rPr>
      </w:pPr>
      <w:r>
        <w:rPr>
          <w:sz w:val="24"/>
        </w:rPr>
        <w:t xml:space="preserve">Experience of collaborative working at a senior level demonstrating the ability to communicate complex information to a range of stakeholders. </w:t>
      </w:r>
      <w:r w:rsidRPr="001A0B0E">
        <w:rPr>
          <w:sz w:val="24"/>
        </w:rPr>
        <w:t>Examples of the types of evidence the selection panel will be looking for are outlines below.</w:t>
      </w:r>
    </w:p>
    <w:p w:rsidR="00AF748A" w:rsidRDefault="00AF748A" w:rsidP="00C3560D">
      <w:pPr>
        <w:pStyle w:val="ListParagraph"/>
        <w:spacing w:after="60"/>
        <w:ind w:left="502"/>
        <w:jc w:val="both"/>
        <w:rPr>
          <w:sz w:val="24"/>
        </w:rPr>
      </w:pPr>
    </w:p>
    <w:p w:rsidR="00C3560D" w:rsidRPr="00C3560D" w:rsidRDefault="00C3560D" w:rsidP="006639F2">
      <w:pPr>
        <w:pStyle w:val="ListParagraph"/>
        <w:numPr>
          <w:ilvl w:val="0"/>
          <w:numId w:val="8"/>
        </w:numPr>
        <w:spacing w:after="60"/>
        <w:jc w:val="both"/>
        <w:rPr>
          <w:sz w:val="24"/>
        </w:rPr>
      </w:pPr>
      <w:r>
        <w:rPr>
          <w:rFonts w:cstheme="minorHAnsi"/>
          <w:sz w:val="24"/>
        </w:rPr>
        <w:t xml:space="preserve">An ability to communicate in a way that creates a safe environment, enabling frank discussion to achieve consensus on complex interagency or organisational issues. </w:t>
      </w:r>
    </w:p>
    <w:p w:rsidR="00C3560D" w:rsidRPr="004042EB" w:rsidRDefault="00C3560D" w:rsidP="006639F2">
      <w:pPr>
        <w:pStyle w:val="ListParagraph"/>
        <w:numPr>
          <w:ilvl w:val="0"/>
          <w:numId w:val="8"/>
        </w:numPr>
        <w:spacing w:after="60"/>
        <w:jc w:val="both"/>
        <w:rPr>
          <w:sz w:val="24"/>
        </w:rPr>
      </w:pPr>
      <w:r>
        <w:rPr>
          <w:rFonts w:cstheme="minorHAnsi"/>
          <w:sz w:val="24"/>
        </w:rPr>
        <w:t xml:space="preserve">An ability to manage </w:t>
      </w:r>
      <w:r w:rsidR="00DB7CE9">
        <w:rPr>
          <w:rFonts w:cstheme="minorHAnsi"/>
          <w:sz w:val="24"/>
        </w:rPr>
        <w:t xml:space="preserve">conflict in a way that supports </w:t>
      </w:r>
      <w:r>
        <w:rPr>
          <w:rFonts w:cstheme="minorHAnsi"/>
          <w:sz w:val="24"/>
        </w:rPr>
        <w:t>positive and productive relationships that develop partnership capability.</w:t>
      </w:r>
    </w:p>
    <w:p w:rsidR="004042EB" w:rsidRPr="004042EB" w:rsidRDefault="004042EB" w:rsidP="006639F2">
      <w:pPr>
        <w:numPr>
          <w:ilvl w:val="0"/>
          <w:numId w:val="8"/>
        </w:numPr>
        <w:spacing w:after="240"/>
        <w:jc w:val="both"/>
        <w:rPr>
          <w:sz w:val="24"/>
        </w:rPr>
      </w:pPr>
      <w:r>
        <w:rPr>
          <w:sz w:val="24"/>
        </w:rPr>
        <w:t>A</w:t>
      </w:r>
      <w:r w:rsidRPr="00D542D4">
        <w:rPr>
          <w:sz w:val="24"/>
        </w:rPr>
        <w:t xml:space="preserve"> capacity</w:t>
      </w:r>
      <w:r>
        <w:rPr>
          <w:sz w:val="24"/>
        </w:rPr>
        <w:t xml:space="preserve"> </w:t>
      </w:r>
      <w:r w:rsidRPr="00D542D4">
        <w:rPr>
          <w:sz w:val="24"/>
        </w:rPr>
        <w:t>/</w:t>
      </w:r>
      <w:r>
        <w:rPr>
          <w:sz w:val="24"/>
        </w:rPr>
        <w:t xml:space="preserve"> </w:t>
      </w:r>
      <w:r w:rsidRPr="00D542D4">
        <w:rPr>
          <w:sz w:val="24"/>
        </w:rPr>
        <w:t>ability to achieve consensus on complex inter agency /</w:t>
      </w:r>
      <w:r>
        <w:rPr>
          <w:sz w:val="24"/>
        </w:rPr>
        <w:t xml:space="preserve"> </w:t>
      </w:r>
      <w:r w:rsidRPr="00D542D4">
        <w:rPr>
          <w:sz w:val="24"/>
        </w:rPr>
        <w:t>organisational issues.</w:t>
      </w:r>
    </w:p>
    <w:p w:rsidR="00C3560D" w:rsidRPr="00E40F5B" w:rsidRDefault="00C3560D" w:rsidP="00E40F5B">
      <w:pPr>
        <w:spacing w:after="60"/>
        <w:ind w:left="207"/>
        <w:jc w:val="both"/>
        <w:rPr>
          <w:b/>
          <w:sz w:val="24"/>
        </w:rPr>
      </w:pPr>
      <w:r>
        <w:rPr>
          <w:b/>
          <w:sz w:val="24"/>
        </w:rPr>
        <w:t xml:space="preserve"> </w:t>
      </w:r>
    </w:p>
    <w:p w:rsidR="00DB7CE9" w:rsidRPr="00DB7CE9" w:rsidRDefault="00DB7CE9" w:rsidP="006639F2">
      <w:pPr>
        <w:numPr>
          <w:ilvl w:val="0"/>
          <w:numId w:val="6"/>
        </w:numPr>
        <w:spacing w:after="60"/>
        <w:ind w:left="567"/>
        <w:jc w:val="both"/>
        <w:rPr>
          <w:sz w:val="24"/>
        </w:rPr>
      </w:pPr>
      <w:r>
        <w:rPr>
          <w:rFonts w:cstheme="minorHAnsi"/>
          <w:b/>
          <w:sz w:val="24"/>
        </w:rPr>
        <w:t>Thinking Strategically</w:t>
      </w:r>
      <w:r>
        <w:rPr>
          <w:rFonts w:cstheme="minorHAnsi"/>
          <w:sz w:val="24"/>
        </w:rPr>
        <w:t xml:space="preserve"> </w:t>
      </w:r>
    </w:p>
    <w:p w:rsidR="00DB7CE9" w:rsidRDefault="00DB7CE9" w:rsidP="00DB7CE9">
      <w:pPr>
        <w:spacing w:after="60"/>
        <w:ind w:left="567"/>
        <w:jc w:val="both"/>
        <w:rPr>
          <w:sz w:val="24"/>
        </w:rPr>
      </w:pPr>
      <w:r>
        <w:rPr>
          <w:rFonts w:cstheme="minorHAnsi"/>
          <w:sz w:val="24"/>
        </w:rPr>
        <w:t xml:space="preserve">Experience of making a significant contribution to the strategic direction of an organisation. </w:t>
      </w:r>
      <w:bookmarkStart w:id="14" w:name="_Hlk129795853"/>
      <w:r w:rsidRPr="001A0B0E">
        <w:rPr>
          <w:sz w:val="24"/>
        </w:rPr>
        <w:t>Examples of the types of evidence the selection panel will be looking for are outlines below.</w:t>
      </w:r>
    </w:p>
    <w:bookmarkEnd w:id="14"/>
    <w:p w:rsidR="00DB7CE9" w:rsidRDefault="00DB7CE9" w:rsidP="006639F2">
      <w:pPr>
        <w:pStyle w:val="ListParagraph"/>
        <w:numPr>
          <w:ilvl w:val="0"/>
          <w:numId w:val="9"/>
        </w:numPr>
        <w:spacing w:after="60"/>
        <w:jc w:val="both"/>
        <w:rPr>
          <w:sz w:val="24"/>
        </w:rPr>
      </w:pPr>
      <w:r>
        <w:rPr>
          <w:sz w:val="24"/>
        </w:rPr>
        <w:t xml:space="preserve">Anticipating future trends accurately </w:t>
      </w:r>
    </w:p>
    <w:p w:rsidR="00DB7CE9" w:rsidRDefault="00493BF5" w:rsidP="006639F2">
      <w:pPr>
        <w:pStyle w:val="ListParagraph"/>
        <w:numPr>
          <w:ilvl w:val="0"/>
          <w:numId w:val="9"/>
        </w:numPr>
        <w:spacing w:after="60"/>
        <w:jc w:val="both"/>
        <w:rPr>
          <w:sz w:val="24"/>
        </w:rPr>
      </w:pPr>
      <w:r>
        <w:rPr>
          <w:sz w:val="24"/>
        </w:rPr>
        <w:t>A</w:t>
      </w:r>
      <w:r w:rsidRPr="00D542D4">
        <w:rPr>
          <w:sz w:val="24"/>
        </w:rPr>
        <w:t xml:space="preserve"> broad perspective as well as the ability to think strategically across systems</w:t>
      </w:r>
      <w:r>
        <w:rPr>
          <w:sz w:val="24"/>
        </w:rPr>
        <w:t xml:space="preserve"> </w:t>
      </w:r>
    </w:p>
    <w:p w:rsidR="00DB7CE9" w:rsidRDefault="00DB7CE9" w:rsidP="006639F2">
      <w:pPr>
        <w:pStyle w:val="ListParagraph"/>
        <w:numPr>
          <w:ilvl w:val="0"/>
          <w:numId w:val="9"/>
        </w:numPr>
        <w:spacing w:after="60"/>
        <w:jc w:val="both"/>
        <w:rPr>
          <w:sz w:val="24"/>
        </w:rPr>
      </w:pPr>
      <w:r>
        <w:rPr>
          <w:sz w:val="24"/>
        </w:rPr>
        <w:t xml:space="preserve">Prioritising actions that will deliver the widest reach </w:t>
      </w:r>
    </w:p>
    <w:p w:rsidR="00DB7CE9" w:rsidRPr="00DB7CE9" w:rsidRDefault="00DB7CE9" w:rsidP="00DB7CE9">
      <w:pPr>
        <w:pStyle w:val="ListParagraph"/>
        <w:spacing w:after="60"/>
        <w:ind w:left="1287"/>
        <w:jc w:val="both"/>
        <w:rPr>
          <w:sz w:val="24"/>
        </w:rPr>
      </w:pPr>
    </w:p>
    <w:p w:rsidR="00651E9B" w:rsidRPr="00651E9B" w:rsidRDefault="00DB7CE9" w:rsidP="006639F2">
      <w:pPr>
        <w:pStyle w:val="Default"/>
        <w:numPr>
          <w:ilvl w:val="0"/>
          <w:numId w:val="6"/>
        </w:numPr>
        <w:spacing w:line="276" w:lineRule="auto"/>
        <w:rPr>
          <w:rFonts w:asciiTheme="majorHAnsi" w:hAnsiTheme="majorHAnsi" w:cstheme="majorHAnsi"/>
        </w:rPr>
      </w:pPr>
      <w:r w:rsidRPr="00493BF5">
        <w:rPr>
          <w:rFonts w:asciiTheme="majorHAnsi" w:hAnsiTheme="majorHAnsi" w:cstheme="majorHAnsi"/>
          <w:b/>
        </w:rPr>
        <w:t xml:space="preserve">Good </w:t>
      </w:r>
      <w:r w:rsidR="004042EB">
        <w:rPr>
          <w:rFonts w:asciiTheme="majorHAnsi" w:hAnsiTheme="majorHAnsi" w:cstheme="majorHAnsi"/>
          <w:b/>
        </w:rPr>
        <w:t>G</w:t>
      </w:r>
      <w:r w:rsidRPr="00493BF5">
        <w:rPr>
          <w:rFonts w:asciiTheme="majorHAnsi" w:hAnsiTheme="majorHAnsi" w:cstheme="majorHAnsi"/>
          <w:b/>
        </w:rPr>
        <w:t>overnance</w:t>
      </w:r>
    </w:p>
    <w:p w:rsidR="00651E9B" w:rsidRPr="00651E9B" w:rsidRDefault="00493BF5" w:rsidP="00651E9B">
      <w:pPr>
        <w:spacing w:after="60"/>
        <w:ind w:left="567"/>
        <w:jc w:val="both"/>
        <w:rPr>
          <w:sz w:val="24"/>
        </w:rPr>
      </w:pPr>
      <w:r>
        <w:rPr>
          <w:rFonts w:asciiTheme="majorHAnsi" w:hAnsiTheme="majorHAnsi" w:cstheme="majorHAnsi"/>
        </w:rPr>
        <w:t xml:space="preserve">Experience of </w:t>
      </w:r>
      <w:r w:rsidR="00651E9B">
        <w:rPr>
          <w:rFonts w:asciiTheme="majorHAnsi" w:hAnsiTheme="majorHAnsi" w:cstheme="majorHAnsi"/>
        </w:rPr>
        <w:t xml:space="preserve">managing accountability and </w:t>
      </w:r>
      <w:r w:rsidR="00651E9B" w:rsidRPr="00493BF5">
        <w:rPr>
          <w:rFonts w:asciiTheme="majorHAnsi" w:hAnsiTheme="majorHAnsi" w:cstheme="majorHAnsi"/>
        </w:rPr>
        <w:t>governance</w:t>
      </w:r>
      <w:r>
        <w:rPr>
          <w:rFonts w:asciiTheme="majorHAnsi" w:hAnsiTheme="majorHAnsi" w:cstheme="majorHAnsi"/>
        </w:rPr>
        <w:t xml:space="preserve"> systems </w:t>
      </w:r>
      <w:r w:rsidR="00651E9B">
        <w:rPr>
          <w:rFonts w:asciiTheme="majorHAnsi" w:hAnsiTheme="majorHAnsi" w:cstheme="majorHAnsi"/>
        </w:rPr>
        <w:t xml:space="preserve">to support </w:t>
      </w:r>
      <w:r w:rsidR="00DB7CE9" w:rsidRPr="00493BF5">
        <w:rPr>
          <w:rFonts w:asciiTheme="majorHAnsi" w:hAnsiTheme="majorHAnsi" w:cstheme="majorHAnsi"/>
          <w:color w:val="000000"/>
        </w:rPr>
        <w:t xml:space="preserve">business planning, resource </w:t>
      </w:r>
      <w:r w:rsidR="00651E9B" w:rsidRPr="00493BF5">
        <w:rPr>
          <w:rFonts w:asciiTheme="majorHAnsi" w:hAnsiTheme="majorHAnsi" w:cstheme="majorHAnsi"/>
        </w:rPr>
        <w:t>allocation,</w:t>
      </w:r>
      <w:r w:rsidR="00651E9B">
        <w:rPr>
          <w:rFonts w:asciiTheme="majorHAnsi" w:hAnsiTheme="majorHAnsi" w:cstheme="majorHAnsi"/>
        </w:rPr>
        <w:t xml:space="preserve"> and reporting. </w:t>
      </w:r>
      <w:bookmarkStart w:id="15" w:name="_Hlk129796156"/>
      <w:r w:rsidR="00651E9B" w:rsidRPr="001A0B0E">
        <w:rPr>
          <w:sz w:val="24"/>
        </w:rPr>
        <w:t>Examples of the types of evidence the selection panel will be looking for are outlines below.</w:t>
      </w:r>
      <w:bookmarkEnd w:id="15"/>
    </w:p>
    <w:p w:rsidR="00651E9B" w:rsidRDefault="00651E9B" w:rsidP="006639F2">
      <w:pPr>
        <w:pStyle w:val="Default"/>
        <w:numPr>
          <w:ilvl w:val="0"/>
          <w:numId w:val="10"/>
        </w:numPr>
        <w:spacing w:line="276" w:lineRule="auto"/>
        <w:rPr>
          <w:rFonts w:asciiTheme="majorHAnsi" w:hAnsiTheme="majorHAnsi" w:cstheme="majorHAnsi"/>
        </w:rPr>
      </w:pPr>
      <w:r>
        <w:rPr>
          <w:rFonts w:asciiTheme="majorHAnsi" w:hAnsiTheme="majorHAnsi" w:cstheme="majorHAnsi"/>
        </w:rPr>
        <w:t xml:space="preserve">Agreeing clear performance goals and quality indicators </w:t>
      </w:r>
    </w:p>
    <w:p w:rsidR="00651E9B" w:rsidRDefault="00651E9B" w:rsidP="006639F2">
      <w:pPr>
        <w:pStyle w:val="Default"/>
        <w:numPr>
          <w:ilvl w:val="0"/>
          <w:numId w:val="10"/>
        </w:numPr>
        <w:spacing w:line="276" w:lineRule="auto"/>
        <w:rPr>
          <w:rFonts w:asciiTheme="majorHAnsi" w:hAnsiTheme="majorHAnsi" w:cstheme="majorHAnsi"/>
        </w:rPr>
      </w:pPr>
      <w:r>
        <w:rPr>
          <w:rFonts w:asciiTheme="majorHAnsi" w:hAnsiTheme="majorHAnsi" w:cstheme="majorHAnsi"/>
        </w:rPr>
        <w:t xml:space="preserve">Supporting individuals and teams to take responsibility for results </w:t>
      </w:r>
    </w:p>
    <w:p w:rsidR="00651E9B" w:rsidRDefault="00651E9B" w:rsidP="006639F2">
      <w:pPr>
        <w:pStyle w:val="Default"/>
        <w:numPr>
          <w:ilvl w:val="0"/>
          <w:numId w:val="10"/>
        </w:numPr>
        <w:spacing w:line="276" w:lineRule="auto"/>
        <w:rPr>
          <w:rFonts w:asciiTheme="majorHAnsi" w:hAnsiTheme="majorHAnsi" w:cstheme="majorHAnsi"/>
        </w:rPr>
      </w:pPr>
      <w:r>
        <w:rPr>
          <w:rFonts w:asciiTheme="majorHAnsi" w:hAnsiTheme="majorHAnsi" w:cstheme="majorHAnsi"/>
        </w:rPr>
        <w:t xml:space="preserve">Providing balanced feedback </w:t>
      </w:r>
    </w:p>
    <w:p w:rsidR="00651E9B" w:rsidRDefault="00651E9B" w:rsidP="006639F2">
      <w:pPr>
        <w:pStyle w:val="Default"/>
        <w:numPr>
          <w:ilvl w:val="0"/>
          <w:numId w:val="10"/>
        </w:numPr>
        <w:rPr>
          <w:rFonts w:asciiTheme="majorHAnsi" w:hAnsiTheme="majorHAnsi" w:cstheme="majorHAnsi"/>
        </w:rPr>
      </w:pPr>
      <w:r>
        <w:rPr>
          <w:rFonts w:asciiTheme="majorHAnsi" w:hAnsiTheme="majorHAnsi" w:cstheme="majorHAnsi"/>
        </w:rPr>
        <w:t>Identifying and managing organisational risks</w:t>
      </w:r>
    </w:p>
    <w:p w:rsidR="00651E9B" w:rsidRDefault="00651E9B" w:rsidP="004042EB">
      <w:pPr>
        <w:pStyle w:val="Default"/>
        <w:ind w:left="1222"/>
        <w:rPr>
          <w:rFonts w:asciiTheme="majorHAnsi" w:hAnsiTheme="majorHAnsi" w:cstheme="majorHAnsi"/>
        </w:rPr>
      </w:pPr>
    </w:p>
    <w:p w:rsidR="004042EB" w:rsidRDefault="004042EB" w:rsidP="004042EB">
      <w:pPr>
        <w:pStyle w:val="Default"/>
        <w:ind w:left="1222"/>
        <w:rPr>
          <w:rFonts w:asciiTheme="majorHAnsi" w:hAnsiTheme="majorHAnsi" w:cstheme="majorHAnsi"/>
        </w:rPr>
      </w:pPr>
    </w:p>
    <w:p w:rsidR="00651E9B" w:rsidRPr="00651E9B" w:rsidRDefault="00DB7CE9" w:rsidP="006639F2">
      <w:pPr>
        <w:pStyle w:val="ListParagraph"/>
        <w:numPr>
          <w:ilvl w:val="0"/>
          <w:numId w:val="6"/>
        </w:numPr>
        <w:spacing w:after="60"/>
        <w:jc w:val="both"/>
        <w:rPr>
          <w:rFonts w:asciiTheme="majorHAnsi" w:hAnsiTheme="majorHAnsi" w:cstheme="majorHAnsi"/>
          <w:sz w:val="24"/>
        </w:rPr>
      </w:pPr>
      <w:r w:rsidRPr="00651E9B">
        <w:rPr>
          <w:rFonts w:cstheme="minorHAnsi"/>
          <w:b/>
          <w:sz w:val="24"/>
        </w:rPr>
        <w:t xml:space="preserve">Analyse information and make informed decisions </w:t>
      </w:r>
    </w:p>
    <w:p w:rsidR="00651E9B" w:rsidRDefault="00651E9B" w:rsidP="00651E9B">
      <w:pPr>
        <w:pStyle w:val="ListParagraph"/>
        <w:spacing w:after="60"/>
        <w:ind w:left="502"/>
        <w:jc w:val="both"/>
        <w:rPr>
          <w:sz w:val="24"/>
        </w:rPr>
      </w:pPr>
      <w:r>
        <w:rPr>
          <w:rFonts w:cstheme="minorHAnsi"/>
          <w:sz w:val="24"/>
        </w:rPr>
        <w:t xml:space="preserve">Experience of making decisions and solving problems in a </w:t>
      </w:r>
      <w:r w:rsidR="004042EB">
        <w:rPr>
          <w:rFonts w:cstheme="minorHAnsi"/>
          <w:sz w:val="24"/>
        </w:rPr>
        <w:t>team, organisational</w:t>
      </w:r>
      <w:r>
        <w:rPr>
          <w:rFonts w:cstheme="minorHAnsi"/>
          <w:sz w:val="24"/>
        </w:rPr>
        <w:t xml:space="preserve"> </w:t>
      </w:r>
      <w:r w:rsidR="004042EB">
        <w:rPr>
          <w:rFonts w:cstheme="minorHAnsi"/>
          <w:sz w:val="24"/>
        </w:rPr>
        <w:t xml:space="preserve">and interagency </w:t>
      </w:r>
      <w:r>
        <w:rPr>
          <w:rFonts w:cstheme="minorHAnsi"/>
          <w:sz w:val="24"/>
        </w:rPr>
        <w:t xml:space="preserve">environment. </w:t>
      </w:r>
      <w:r w:rsidRPr="001A0B0E">
        <w:rPr>
          <w:sz w:val="24"/>
        </w:rPr>
        <w:t>Examples of the types of evidence the selection panel will be looking for are outlines below.</w:t>
      </w:r>
    </w:p>
    <w:p w:rsidR="004042EB" w:rsidRPr="004042EB" w:rsidRDefault="004042EB" w:rsidP="006639F2">
      <w:pPr>
        <w:pStyle w:val="ListParagraph"/>
        <w:numPr>
          <w:ilvl w:val="0"/>
          <w:numId w:val="11"/>
        </w:numPr>
        <w:spacing w:after="60"/>
        <w:jc w:val="both"/>
        <w:rPr>
          <w:rFonts w:asciiTheme="majorHAnsi" w:hAnsiTheme="majorHAnsi" w:cstheme="majorHAnsi"/>
          <w:sz w:val="24"/>
        </w:rPr>
      </w:pPr>
      <w:r>
        <w:rPr>
          <w:rFonts w:cstheme="minorHAnsi"/>
          <w:sz w:val="24"/>
        </w:rPr>
        <w:t xml:space="preserve">Use </w:t>
      </w:r>
      <w:r w:rsidR="00DB7CE9" w:rsidRPr="00651E9B">
        <w:rPr>
          <w:rFonts w:cstheme="minorHAnsi"/>
          <w:sz w:val="24"/>
        </w:rPr>
        <w:t>appropriate methods of analysis to inform decisions</w:t>
      </w:r>
    </w:p>
    <w:p w:rsidR="004042EB" w:rsidRPr="004042EB" w:rsidRDefault="004042EB" w:rsidP="006639F2">
      <w:pPr>
        <w:pStyle w:val="ListParagraph"/>
        <w:numPr>
          <w:ilvl w:val="0"/>
          <w:numId w:val="11"/>
        </w:numPr>
        <w:spacing w:after="60"/>
        <w:jc w:val="both"/>
        <w:rPr>
          <w:rFonts w:asciiTheme="majorHAnsi" w:hAnsiTheme="majorHAnsi" w:cstheme="majorHAnsi"/>
          <w:sz w:val="24"/>
        </w:rPr>
      </w:pPr>
      <w:r>
        <w:rPr>
          <w:rFonts w:asciiTheme="majorHAnsi" w:hAnsiTheme="majorHAnsi" w:cstheme="majorHAnsi"/>
          <w:sz w:val="24"/>
        </w:rPr>
        <w:t xml:space="preserve">Make decisions in a timely manner </w:t>
      </w:r>
    </w:p>
    <w:p w:rsidR="00DB7CE9" w:rsidRPr="004042EB" w:rsidRDefault="00DB7CE9" w:rsidP="006639F2">
      <w:pPr>
        <w:pStyle w:val="ListParagraph"/>
        <w:numPr>
          <w:ilvl w:val="0"/>
          <w:numId w:val="11"/>
        </w:numPr>
        <w:spacing w:after="60"/>
        <w:jc w:val="both"/>
        <w:rPr>
          <w:rFonts w:asciiTheme="majorHAnsi" w:hAnsiTheme="majorHAnsi" w:cstheme="majorHAnsi"/>
          <w:sz w:val="24"/>
        </w:rPr>
      </w:pPr>
      <w:r w:rsidRPr="00651E9B">
        <w:rPr>
          <w:rFonts w:cstheme="minorHAnsi"/>
          <w:sz w:val="24"/>
        </w:rPr>
        <w:t xml:space="preserve"> </w:t>
      </w:r>
      <w:r w:rsidR="004042EB">
        <w:rPr>
          <w:rFonts w:cstheme="minorHAnsi"/>
          <w:sz w:val="24"/>
        </w:rPr>
        <w:t>Make</w:t>
      </w:r>
      <w:r w:rsidRPr="00651E9B">
        <w:rPr>
          <w:rFonts w:cstheme="minorHAnsi"/>
          <w:sz w:val="24"/>
        </w:rPr>
        <w:t xml:space="preserve"> collective decisions on the basis of analysis, wisdom, experience and judgement. </w:t>
      </w:r>
    </w:p>
    <w:p w:rsidR="004042EB" w:rsidRPr="00651E9B" w:rsidRDefault="004042EB" w:rsidP="004042EB">
      <w:pPr>
        <w:pStyle w:val="ListParagraph"/>
        <w:spacing w:after="60"/>
        <w:ind w:left="1222"/>
        <w:jc w:val="both"/>
        <w:rPr>
          <w:rFonts w:asciiTheme="majorHAnsi" w:hAnsiTheme="majorHAnsi" w:cstheme="majorHAnsi"/>
          <w:sz w:val="24"/>
        </w:rPr>
      </w:pPr>
    </w:p>
    <w:p w:rsidR="00D949EB" w:rsidRDefault="00D949EB" w:rsidP="00D949EB">
      <w:pPr>
        <w:spacing w:after="60"/>
        <w:jc w:val="both"/>
        <w:rPr>
          <w:sz w:val="24"/>
        </w:rPr>
      </w:pPr>
    </w:p>
    <w:p w:rsidR="00D949EB" w:rsidRPr="00D949EB" w:rsidRDefault="00AF748A" w:rsidP="00D949EB">
      <w:pPr>
        <w:spacing w:after="120"/>
        <w:jc w:val="both"/>
        <w:rPr>
          <w:sz w:val="24"/>
        </w:rPr>
      </w:pPr>
      <w:r>
        <w:rPr>
          <w:sz w:val="24"/>
        </w:rPr>
        <w:lastRenderedPageBreak/>
        <w:t xml:space="preserve">9. </w:t>
      </w:r>
      <w:r w:rsidR="00D949EB" w:rsidRPr="00D949EB">
        <w:rPr>
          <w:sz w:val="24"/>
        </w:rPr>
        <w:t>Applicants must also possess a full current driving licence and have access to a car or *form of transport which will permit the applicant to carry out the duties of the post in full.</w:t>
      </w:r>
    </w:p>
    <w:p w:rsidR="00D949EB" w:rsidRDefault="00D949EB" w:rsidP="00D949EB">
      <w:pPr>
        <w:spacing w:after="240"/>
        <w:jc w:val="both"/>
        <w:rPr>
          <w:sz w:val="24"/>
        </w:rPr>
      </w:pPr>
      <w:r w:rsidRPr="00D949EB">
        <w:rPr>
          <w:sz w:val="24"/>
        </w:rPr>
        <w:t>(*This relates to any person who has declared that they have a disability which debars them from driving)</w:t>
      </w:r>
      <w:r>
        <w:rPr>
          <w:sz w:val="24"/>
        </w:rPr>
        <w:t>.</w:t>
      </w:r>
    </w:p>
    <w:p w:rsidR="00D949EB" w:rsidRPr="00AA002A" w:rsidRDefault="00D949EB" w:rsidP="00D949EB">
      <w:pPr>
        <w:pStyle w:val="Heading3"/>
        <w:spacing w:after="120"/>
        <w:rPr>
          <w:color w:val="002945"/>
          <w:sz w:val="24"/>
        </w:rPr>
      </w:pPr>
      <w:bookmarkStart w:id="16" w:name="_Toc481671027"/>
      <w:r w:rsidRPr="00AA002A">
        <w:rPr>
          <w:color w:val="002945"/>
          <w:sz w:val="24"/>
        </w:rPr>
        <w:t>Desirable Criteria</w:t>
      </w:r>
      <w:bookmarkEnd w:id="16"/>
    </w:p>
    <w:p w:rsidR="00D949EB" w:rsidRPr="00D949EB" w:rsidRDefault="00D949EB" w:rsidP="00D949EB">
      <w:pPr>
        <w:spacing w:after="120"/>
        <w:jc w:val="both"/>
        <w:rPr>
          <w:sz w:val="24"/>
        </w:rPr>
      </w:pPr>
      <w:r w:rsidRPr="00D949EB">
        <w:rPr>
          <w:sz w:val="24"/>
        </w:rPr>
        <w:t xml:space="preserve">Any of the </w:t>
      </w:r>
      <w:r w:rsidR="00793703">
        <w:rPr>
          <w:sz w:val="24"/>
        </w:rPr>
        <w:t>following;</w:t>
      </w:r>
    </w:p>
    <w:p w:rsidR="00D949EB" w:rsidRPr="00E80B20" w:rsidRDefault="00AB1F01" w:rsidP="006639F2">
      <w:pPr>
        <w:pStyle w:val="ListParagraph"/>
        <w:numPr>
          <w:ilvl w:val="0"/>
          <w:numId w:val="3"/>
        </w:numPr>
        <w:tabs>
          <w:tab w:val="clear" w:pos="720"/>
          <w:tab w:val="num" w:pos="567"/>
        </w:tabs>
        <w:spacing w:after="60"/>
        <w:ind w:hanging="720"/>
        <w:jc w:val="both"/>
        <w:rPr>
          <w:sz w:val="24"/>
        </w:rPr>
      </w:pPr>
      <w:r w:rsidRPr="00E80B20">
        <w:rPr>
          <w:sz w:val="24"/>
        </w:rPr>
        <w:t>E</w:t>
      </w:r>
      <w:r w:rsidR="00D949EB" w:rsidRPr="00E80B20">
        <w:rPr>
          <w:sz w:val="24"/>
        </w:rPr>
        <w:t>xperience in the field of education, training or development;</w:t>
      </w:r>
      <w:r w:rsidR="00010899">
        <w:rPr>
          <w:sz w:val="24"/>
        </w:rPr>
        <w:t xml:space="preserve"> is this and/or?</w:t>
      </w:r>
    </w:p>
    <w:p w:rsidR="00D949EB" w:rsidRDefault="00AB1F01" w:rsidP="006639F2">
      <w:pPr>
        <w:numPr>
          <w:ilvl w:val="0"/>
          <w:numId w:val="3"/>
        </w:numPr>
        <w:tabs>
          <w:tab w:val="clear" w:pos="720"/>
        </w:tabs>
        <w:spacing w:after="240"/>
        <w:ind w:left="567" w:hanging="567"/>
        <w:jc w:val="both"/>
        <w:rPr>
          <w:sz w:val="24"/>
        </w:rPr>
      </w:pPr>
      <w:r>
        <w:rPr>
          <w:sz w:val="24"/>
        </w:rPr>
        <w:t>E</w:t>
      </w:r>
      <w:r w:rsidR="00D949EB" w:rsidRPr="00D949EB">
        <w:rPr>
          <w:sz w:val="24"/>
        </w:rPr>
        <w:t>xperience of social care issues in a voluntary capacity or as a service user or carer, or as an advocate for users or carers of social care services.</w:t>
      </w:r>
    </w:p>
    <w:p w:rsidR="001214C6" w:rsidRPr="00AA002A" w:rsidRDefault="001214C6" w:rsidP="001214C6">
      <w:pPr>
        <w:pStyle w:val="Heading2"/>
        <w:spacing w:after="120"/>
        <w:rPr>
          <w:color w:val="002945"/>
          <w:sz w:val="28"/>
        </w:rPr>
      </w:pPr>
      <w:bookmarkStart w:id="17" w:name="_Toc481671028"/>
      <w:r w:rsidRPr="00AA002A">
        <w:rPr>
          <w:color w:val="002945"/>
          <w:sz w:val="28"/>
        </w:rPr>
        <w:t>Disqualification</w:t>
      </w:r>
      <w:bookmarkEnd w:id="17"/>
    </w:p>
    <w:p w:rsidR="001214C6" w:rsidRPr="001214C6" w:rsidRDefault="001214C6" w:rsidP="001214C6">
      <w:pPr>
        <w:spacing w:after="120"/>
        <w:jc w:val="both"/>
        <w:rPr>
          <w:sz w:val="24"/>
          <w:lang w:val="en-US"/>
        </w:rPr>
      </w:pPr>
      <w:r w:rsidRPr="001214C6">
        <w:rPr>
          <w:sz w:val="24"/>
          <w:lang w:val="en-US"/>
        </w:rPr>
        <w:t>The following criteria will disqualify an applicant from appointment to the Chair of the Degree Partnership:</w:t>
      </w:r>
    </w:p>
    <w:p w:rsidR="001214C6" w:rsidRPr="001214C6" w:rsidRDefault="00AB1F01" w:rsidP="006639F2">
      <w:pPr>
        <w:numPr>
          <w:ilvl w:val="0"/>
          <w:numId w:val="4"/>
        </w:numPr>
        <w:tabs>
          <w:tab w:val="clear" w:pos="720"/>
          <w:tab w:val="num" w:pos="426"/>
        </w:tabs>
        <w:spacing w:after="60"/>
        <w:ind w:left="426" w:hanging="426"/>
        <w:jc w:val="both"/>
        <w:rPr>
          <w:sz w:val="24"/>
        </w:rPr>
      </w:pPr>
      <w:r>
        <w:rPr>
          <w:sz w:val="24"/>
        </w:rPr>
        <w:t>A</w:t>
      </w:r>
      <w:r w:rsidR="001214C6" w:rsidRPr="001214C6">
        <w:rPr>
          <w:sz w:val="24"/>
        </w:rPr>
        <w:t xml:space="preserve"> person who is adjudged bankrupt or has made a composition or arrangement with his creditors;</w:t>
      </w:r>
    </w:p>
    <w:p w:rsidR="001214C6" w:rsidRPr="001214C6" w:rsidRDefault="00AB1F01" w:rsidP="006639F2">
      <w:pPr>
        <w:numPr>
          <w:ilvl w:val="0"/>
          <w:numId w:val="4"/>
        </w:numPr>
        <w:tabs>
          <w:tab w:val="clear" w:pos="720"/>
          <w:tab w:val="num" w:pos="426"/>
        </w:tabs>
        <w:spacing w:after="60"/>
        <w:ind w:left="426" w:hanging="426"/>
        <w:jc w:val="both"/>
        <w:rPr>
          <w:sz w:val="24"/>
        </w:rPr>
      </w:pPr>
      <w:r>
        <w:rPr>
          <w:sz w:val="24"/>
        </w:rPr>
        <w:t>A</w:t>
      </w:r>
      <w:r w:rsidR="001214C6" w:rsidRPr="001214C6">
        <w:rPr>
          <w:sz w:val="24"/>
        </w:rPr>
        <w:t xml:space="preserve"> person who has been dismissed, otherwise than by means of redundancy, from any paid employment with a public body;</w:t>
      </w:r>
    </w:p>
    <w:p w:rsidR="001214C6" w:rsidRPr="00573D67" w:rsidRDefault="00AB1F01" w:rsidP="006639F2">
      <w:pPr>
        <w:numPr>
          <w:ilvl w:val="0"/>
          <w:numId w:val="4"/>
        </w:numPr>
        <w:tabs>
          <w:tab w:val="clear" w:pos="720"/>
          <w:tab w:val="num" w:pos="426"/>
        </w:tabs>
        <w:spacing w:after="60"/>
        <w:ind w:left="425" w:hanging="425"/>
        <w:jc w:val="both"/>
        <w:rPr>
          <w:sz w:val="24"/>
        </w:rPr>
      </w:pPr>
      <w:r>
        <w:rPr>
          <w:sz w:val="24"/>
        </w:rPr>
        <w:t>A</w:t>
      </w:r>
      <w:r w:rsidR="001214C6" w:rsidRPr="00573D67">
        <w:rPr>
          <w:sz w:val="24"/>
        </w:rPr>
        <w:t xml:space="preserve"> person whose employment as a chair or as a member or director of any body which employs social care </w:t>
      </w:r>
      <w:r w:rsidR="00010899">
        <w:rPr>
          <w:sz w:val="24"/>
        </w:rPr>
        <w:t>practitioners</w:t>
      </w:r>
      <w:r w:rsidR="00010899" w:rsidRPr="00573D67">
        <w:rPr>
          <w:sz w:val="24"/>
        </w:rPr>
        <w:t xml:space="preserve"> </w:t>
      </w:r>
      <w:r w:rsidR="001214C6" w:rsidRPr="00573D67">
        <w:rPr>
          <w:sz w:val="24"/>
        </w:rPr>
        <w:t>has been terminated on the ground that</w:t>
      </w:r>
      <w:r w:rsidR="00573D67" w:rsidRPr="00573D67">
        <w:rPr>
          <w:sz w:val="24"/>
        </w:rPr>
        <w:t xml:space="preserve"> </w:t>
      </w:r>
      <w:r w:rsidR="001214C6" w:rsidRPr="00573D67">
        <w:rPr>
          <w:sz w:val="24"/>
        </w:rPr>
        <w:t>-</w:t>
      </w:r>
    </w:p>
    <w:p w:rsidR="001214C6" w:rsidRPr="001214C6" w:rsidRDefault="001214C6" w:rsidP="00AB1F01">
      <w:pPr>
        <w:spacing w:after="60"/>
        <w:ind w:left="993" w:hanging="513"/>
        <w:jc w:val="both"/>
        <w:rPr>
          <w:sz w:val="24"/>
        </w:rPr>
      </w:pPr>
      <w:r w:rsidRPr="001214C6">
        <w:rPr>
          <w:sz w:val="24"/>
        </w:rPr>
        <w:t xml:space="preserve">(a) </w:t>
      </w:r>
      <w:r w:rsidR="00AB1F01">
        <w:rPr>
          <w:sz w:val="24"/>
        </w:rPr>
        <w:tab/>
      </w:r>
      <w:r w:rsidRPr="001214C6">
        <w:rPr>
          <w:sz w:val="24"/>
        </w:rPr>
        <w:t>he</w:t>
      </w:r>
      <w:r w:rsidR="00573D67">
        <w:rPr>
          <w:sz w:val="24"/>
        </w:rPr>
        <w:t xml:space="preserve"> </w:t>
      </w:r>
      <w:r w:rsidRPr="001214C6">
        <w:rPr>
          <w:sz w:val="24"/>
        </w:rPr>
        <w:t>/</w:t>
      </w:r>
      <w:r w:rsidR="00573D67">
        <w:rPr>
          <w:sz w:val="24"/>
        </w:rPr>
        <w:t xml:space="preserve"> </w:t>
      </w:r>
      <w:r w:rsidRPr="001214C6">
        <w:rPr>
          <w:sz w:val="24"/>
        </w:rPr>
        <w:t>she failed without consent to attend three consecutive meetings of the board</w:t>
      </w:r>
      <w:r w:rsidR="00AB1F01">
        <w:rPr>
          <w:sz w:val="24"/>
        </w:rPr>
        <w:t>;</w:t>
      </w:r>
    </w:p>
    <w:p w:rsidR="001214C6" w:rsidRPr="001214C6" w:rsidRDefault="001214C6" w:rsidP="00AB1F01">
      <w:pPr>
        <w:spacing w:after="60"/>
        <w:ind w:left="993" w:hanging="567"/>
        <w:jc w:val="both"/>
        <w:rPr>
          <w:sz w:val="24"/>
        </w:rPr>
      </w:pPr>
      <w:r w:rsidRPr="001214C6">
        <w:rPr>
          <w:sz w:val="24"/>
        </w:rPr>
        <w:t xml:space="preserve"> (b) </w:t>
      </w:r>
      <w:r w:rsidR="00AB1F01">
        <w:rPr>
          <w:sz w:val="24"/>
        </w:rPr>
        <w:t xml:space="preserve">  </w:t>
      </w:r>
      <w:r w:rsidRPr="001214C6">
        <w:rPr>
          <w:sz w:val="24"/>
        </w:rPr>
        <w:t>it was not in the interests of</w:t>
      </w:r>
      <w:r w:rsidR="00573D67">
        <w:rPr>
          <w:sz w:val="24"/>
        </w:rPr>
        <w:t>,</w:t>
      </w:r>
      <w:r w:rsidRPr="001214C6">
        <w:rPr>
          <w:sz w:val="24"/>
        </w:rPr>
        <w:t xml:space="preserve"> or conducive to the good management of</w:t>
      </w:r>
      <w:r w:rsidR="00573D67">
        <w:rPr>
          <w:sz w:val="24"/>
        </w:rPr>
        <w:t>,</w:t>
      </w:r>
      <w:r w:rsidRPr="001214C6">
        <w:rPr>
          <w:sz w:val="24"/>
        </w:rPr>
        <w:t xml:space="preserve"> that body that he</w:t>
      </w:r>
      <w:r w:rsidR="00573D67">
        <w:rPr>
          <w:sz w:val="24"/>
        </w:rPr>
        <w:t xml:space="preserve"> </w:t>
      </w:r>
      <w:r w:rsidRPr="001214C6">
        <w:rPr>
          <w:sz w:val="24"/>
        </w:rPr>
        <w:t>/</w:t>
      </w:r>
      <w:r w:rsidR="00573D67">
        <w:rPr>
          <w:sz w:val="24"/>
        </w:rPr>
        <w:t xml:space="preserve"> </w:t>
      </w:r>
      <w:r w:rsidRPr="001214C6">
        <w:rPr>
          <w:sz w:val="24"/>
        </w:rPr>
        <w:t>she should continue to hold office</w:t>
      </w:r>
      <w:r w:rsidR="00AB1F01">
        <w:rPr>
          <w:sz w:val="24"/>
        </w:rPr>
        <w:t>;</w:t>
      </w:r>
    </w:p>
    <w:p w:rsidR="001214C6" w:rsidRPr="001214C6" w:rsidRDefault="001214C6" w:rsidP="00AB1F01">
      <w:pPr>
        <w:spacing w:after="60"/>
        <w:ind w:left="993" w:hanging="568"/>
        <w:jc w:val="both"/>
        <w:rPr>
          <w:sz w:val="24"/>
        </w:rPr>
      </w:pPr>
      <w:r w:rsidRPr="001214C6">
        <w:rPr>
          <w:sz w:val="24"/>
        </w:rPr>
        <w:t xml:space="preserve"> (c) </w:t>
      </w:r>
      <w:r w:rsidR="00AB1F01">
        <w:rPr>
          <w:sz w:val="24"/>
        </w:rPr>
        <w:t xml:space="preserve">  </w:t>
      </w:r>
      <w:r w:rsidRPr="001214C6">
        <w:rPr>
          <w:sz w:val="24"/>
        </w:rPr>
        <w:t>he</w:t>
      </w:r>
      <w:r w:rsidR="00573D67">
        <w:rPr>
          <w:sz w:val="24"/>
        </w:rPr>
        <w:t xml:space="preserve"> </w:t>
      </w:r>
      <w:r w:rsidRPr="001214C6">
        <w:rPr>
          <w:sz w:val="24"/>
        </w:rPr>
        <w:t>/</w:t>
      </w:r>
      <w:r w:rsidR="00573D67">
        <w:rPr>
          <w:sz w:val="24"/>
        </w:rPr>
        <w:t xml:space="preserve"> </w:t>
      </w:r>
      <w:r w:rsidRPr="001214C6">
        <w:rPr>
          <w:sz w:val="24"/>
        </w:rPr>
        <w:t>she failed to declare a pecuniary interest or withdraw from consideration of any matter in which he</w:t>
      </w:r>
      <w:r w:rsidR="00573D67">
        <w:rPr>
          <w:sz w:val="24"/>
        </w:rPr>
        <w:t xml:space="preserve"> </w:t>
      </w:r>
      <w:r w:rsidRPr="001214C6">
        <w:rPr>
          <w:sz w:val="24"/>
        </w:rPr>
        <w:t>/</w:t>
      </w:r>
      <w:r w:rsidR="00573D67">
        <w:rPr>
          <w:sz w:val="24"/>
        </w:rPr>
        <w:t xml:space="preserve"> </w:t>
      </w:r>
      <w:r w:rsidRPr="001214C6">
        <w:rPr>
          <w:sz w:val="24"/>
        </w:rPr>
        <w:t>she had a pecuniary interest</w:t>
      </w:r>
      <w:r w:rsidR="00AB1F01">
        <w:rPr>
          <w:sz w:val="24"/>
        </w:rPr>
        <w:t>.</w:t>
      </w:r>
    </w:p>
    <w:p w:rsidR="001214C6" w:rsidRPr="00AB1F01" w:rsidRDefault="00AB1F01" w:rsidP="006639F2">
      <w:pPr>
        <w:pStyle w:val="ListParagraph"/>
        <w:numPr>
          <w:ilvl w:val="0"/>
          <w:numId w:val="4"/>
        </w:numPr>
        <w:tabs>
          <w:tab w:val="clear" w:pos="720"/>
          <w:tab w:val="num" w:pos="426"/>
        </w:tabs>
        <w:spacing w:after="60"/>
        <w:ind w:left="425" w:hanging="425"/>
        <w:contextualSpacing w:val="0"/>
        <w:jc w:val="both"/>
        <w:rPr>
          <w:sz w:val="24"/>
        </w:rPr>
      </w:pPr>
      <w:r w:rsidRPr="00AB1F01">
        <w:rPr>
          <w:sz w:val="24"/>
        </w:rPr>
        <w:t>T</w:t>
      </w:r>
      <w:r w:rsidR="001214C6" w:rsidRPr="00AB1F01">
        <w:rPr>
          <w:sz w:val="24"/>
        </w:rPr>
        <w:t xml:space="preserve">he person is employed by the </w:t>
      </w:r>
      <w:r w:rsidR="00010899">
        <w:rPr>
          <w:sz w:val="24"/>
        </w:rPr>
        <w:t xml:space="preserve">Social Care </w:t>
      </w:r>
      <w:r w:rsidR="001214C6" w:rsidRPr="00AB1F01">
        <w:rPr>
          <w:sz w:val="24"/>
        </w:rPr>
        <w:t xml:space="preserve">Council or is a member of the </w:t>
      </w:r>
      <w:r w:rsidR="00010899">
        <w:rPr>
          <w:sz w:val="24"/>
        </w:rPr>
        <w:t xml:space="preserve">Social care </w:t>
      </w:r>
      <w:r w:rsidR="001214C6" w:rsidRPr="00AB1F01">
        <w:rPr>
          <w:sz w:val="24"/>
        </w:rPr>
        <w:t xml:space="preserve">Council </w:t>
      </w:r>
      <w:r w:rsidR="00010899">
        <w:rPr>
          <w:sz w:val="24"/>
        </w:rPr>
        <w:t xml:space="preserve">Board </w:t>
      </w:r>
      <w:r w:rsidR="001214C6" w:rsidRPr="00AB1F01">
        <w:rPr>
          <w:sz w:val="24"/>
        </w:rPr>
        <w:t>or of its Fitness to Practise Committees</w:t>
      </w:r>
      <w:r w:rsidRPr="00AB1F01">
        <w:rPr>
          <w:sz w:val="24"/>
        </w:rPr>
        <w:t>;</w:t>
      </w:r>
    </w:p>
    <w:p w:rsidR="001214C6" w:rsidRPr="00AB1F01" w:rsidRDefault="00AB1F01" w:rsidP="006639F2">
      <w:pPr>
        <w:numPr>
          <w:ilvl w:val="0"/>
          <w:numId w:val="4"/>
        </w:numPr>
        <w:tabs>
          <w:tab w:val="num" w:pos="426"/>
        </w:tabs>
        <w:spacing w:after="60"/>
        <w:ind w:left="425" w:hanging="425"/>
        <w:jc w:val="both"/>
        <w:rPr>
          <w:sz w:val="24"/>
        </w:rPr>
      </w:pPr>
      <w:r w:rsidRPr="00AB1F01">
        <w:rPr>
          <w:sz w:val="24"/>
        </w:rPr>
        <w:t>A</w:t>
      </w:r>
      <w:r w:rsidR="001214C6" w:rsidRPr="00AB1F01">
        <w:rPr>
          <w:sz w:val="24"/>
        </w:rPr>
        <w:t xml:space="preserve">ny person whose application for registration as a </w:t>
      </w:r>
      <w:r w:rsidR="00CC3D03">
        <w:rPr>
          <w:sz w:val="24"/>
        </w:rPr>
        <w:t xml:space="preserve">social worker, </w:t>
      </w:r>
      <w:r w:rsidR="001214C6" w:rsidRPr="00AB1F01">
        <w:rPr>
          <w:sz w:val="24"/>
        </w:rPr>
        <w:t xml:space="preserve">social care </w:t>
      </w:r>
      <w:r w:rsidR="00010899">
        <w:rPr>
          <w:sz w:val="24"/>
        </w:rPr>
        <w:t>practitioners</w:t>
      </w:r>
      <w:r w:rsidR="00010899" w:rsidRPr="00AB1F01">
        <w:rPr>
          <w:sz w:val="24"/>
        </w:rPr>
        <w:t xml:space="preserve"> </w:t>
      </w:r>
      <w:r w:rsidR="001214C6" w:rsidRPr="00AB1F01">
        <w:rPr>
          <w:sz w:val="24"/>
        </w:rPr>
        <w:t>or health care professional has been refused, withdrawn or suspended</w:t>
      </w:r>
      <w:r w:rsidRPr="00AB1F01">
        <w:rPr>
          <w:sz w:val="24"/>
        </w:rPr>
        <w:t>;</w:t>
      </w:r>
    </w:p>
    <w:p w:rsidR="001214C6" w:rsidRPr="00AB1F01" w:rsidRDefault="00AB1F01" w:rsidP="006639F2">
      <w:pPr>
        <w:numPr>
          <w:ilvl w:val="0"/>
          <w:numId w:val="4"/>
        </w:numPr>
        <w:tabs>
          <w:tab w:val="num" w:pos="426"/>
        </w:tabs>
        <w:spacing w:after="60"/>
        <w:ind w:left="425" w:hanging="425"/>
        <w:jc w:val="both"/>
        <w:rPr>
          <w:sz w:val="24"/>
        </w:rPr>
      </w:pPr>
      <w:r w:rsidRPr="00AB1F01">
        <w:rPr>
          <w:sz w:val="24"/>
        </w:rPr>
        <w:t>A</w:t>
      </w:r>
      <w:r w:rsidR="001214C6" w:rsidRPr="00AB1F01">
        <w:rPr>
          <w:sz w:val="24"/>
        </w:rPr>
        <w:t>ny person successfully investigated by social services and</w:t>
      </w:r>
      <w:r w:rsidRPr="00AB1F01">
        <w:rPr>
          <w:sz w:val="24"/>
        </w:rPr>
        <w:t xml:space="preserve"> </w:t>
      </w:r>
      <w:r w:rsidR="001214C6" w:rsidRPr="00AB1F01">
        <w:rPr>
          <w:sz w:val="24"/>
        </w:rPr>
        <w:t>/</w:t>
      </w:r>
      <w:r w:rsidRPr="00AB1F01">
        <w:rPr>
          <w:sz w:val="24"/>
        </w:rPr>
        <w:t xml:space="preserve"> </w:t>
      </w:r>
      <w:r w:rsidR="001214C6" w:rsidRPr="00AB1F01">
        <w:rPr>
          <w:sz w:val="24"/>
        </w:rPr>
        <w:t>or police (</w:t>
      </w:r>
      <w:r w:rsidRPr="00AB1F01">
        <w:rPr>
          <w:sz w:val="24"/>
        </w:rPr>
        <w:t>i</w:t>
      </w:r>
      <w:r w:rsidR="001214C6" w:rsidRPr="00AB1F01">
        <w:rPr>
          <w:sz w:val="24"/>
        </w:rPr>
        <w:t xml:space="preserve">n </w:t>
      </w:r>
      <w:r w:rsidRPr="00AB1F01">
        <w:rPr>
          <w:sz w:val="24"/>
        </w:rPr>
        <w:t xml:space="preserve">the </w:t>
      </w:r>
      <w:r w:rsidR="001214C6" w:rsidRPr="00AB1F01">
        <w:rPr>
          <w:sz w:val="24"/>
        </w:rPr>
        <w:t>UK or any other country) due to concerns about their care or treatment of a child or vulnerable adult in either a work or home setting</w:t>
      </w:r>
      <w:r w:rsidRPr="00AB1F01">
        <w:rPr>
          <w:sz w:val="24"/>
        </w:rPr>
        <w:t>;</w:t>
      </w:r>
    </w:p>
    <w:p w:rsidR="001214C6" w:rsidRPr="00AB1F01" w:rsidRDefault="00AB1F01" w:rsidP="006639F2">
      <w:pPr>
        <w:numPr>
          <w:ilvl w:val="0"/>
          <w:numId w:val="4"/>
        </w:numPr>
        <w:tabs>
          <w:tab w:val="num" w:pos="426"/>
        </w:tabs>
        <w:spacing w:after="60"/>
        <w:ind w:left="425" w:hanging="425"/>
        <w:jc w:val="both"/>
        <w:rPr>
          <w:sz w:val="24"/>
        </w:rPr>
      </w:pPr>
      <w:r w:rsidRPr="00AB1F01">
        <w:rPr>
          <w:sz w:val="24"/>
          <w:lang w:val="en"/>
        </w:rPr>
        <w:t>A</w:t>
      </w:r>
      <w:r w:rsidR="001214C6" w:rsidRPr="00AB1F01">
        <w:rPr>
          <w:sz w:val="24"/>
          <w:lang w:val="en"/>
        </w:rPr>
        <w:t>ny person included on a list maintained by the Disclosure and Barring Service</w:t>
      </w:r>
      <w:r w:rsidRPr="00AB1F01">
        <w:rPr>
          <w:sz w:val="24"/>
          <w:lang w:val="en"/>
        </w:rPr>
        <w:t>;</w:t>
      </w:r>
    </w:p>
    <w:p w:rsidR="001214C6" w:rsidRPr="001214C6" w:rsidRDefault="00AB1F01" w:rsidP="006639F2">
      <w:pPr>
        <w:numPr>
          <w:ilvl w:val="0"/>
          <w:numId w:val="4"/>
        </w:numPr>
        <w:spacing w:after="0"/>
        <w:ind w:left="426" w:hanging="426"/>
        <w:jc w:val="both"/>
        <w:rPr>
          <w:sz w:val="24"/>
        </w:rPr>
      </w:pPr>
      <w:r>
        <w:rPr>
          <w:sz w:val="24"/>
        </w:rPr>
        <w:t>A</w:t>
      </w:r>
      <w:r w:rsidR="001214C6" w:rsidRPr="001214C6">
        <w:rPr>
          <w:sz w:val="24"/>
        </w:rPr>
        <w:t>ny person holding another position that could give rise to an actual or perceived conflict of interest with their appointment as Chair of the Degree Partnership.</w:t>
      </w:r>
    </w:p>
    <w:p w:rsidR="001214C6" w:rsidRPr="001214C6" w:rsidRDefault="001214C6" w:rsidP="001214C6"/>
    <w:p w:rsidR="00D949EB" w:rsidRPr="00D949EB" w:rsidRDefault="00D949EB" w:rsidP="00D949EB"/>
    <w:p w:rsidR="00D949EB" w:rsidRPr="00D949EB" w:rsidRDefault="00D949EB" w:rsidP="00D949EB">
      <w:pPr>
        <w:spacing w:after="120"/>
        <w:jc w:val="both"/>
        <w:rPr>
          <w:sz w:val="24"/>
        </w:rPr>
      </w:pPr>
    </w:p>
    <w:p w:rsidR="00D949EB" w:rsidRPr="00686DAB" w:rsidRDefault="00D949EB" w:rsidP="00D949EB">
      <w:pPr>
        <w:spacing w:after="60"/>
        <w:jc w:val="both"/>
        <w:rPr>
          <w:sz w:val="24"/>
        </w:rPr>
      </w:pPr>
    </w:p>
    <w:p w:rsidR="00686DAB" w:rsidRPr="00686DAB" w:rsidRDefault="00686DAB" w:rsidP="00686DAB"/>
    <w:p w:rsidR="00D542D4" w:rsidRPr="00D542D4" w:rsidRDefault="00D542D4" w:rsidP="00D542D4"/>
    <w:p w:rsidR="002C50A9" w:rsidRDefault="002C50A9">
      <w:pPr>
        <w:rPr>
          <w:sz w:val="24"/>
        </w:rPr>
      </w:pPr>
      <w:r>
        <w:rPr>
          <w:sz w:val="24"/>
        </w:rPr>
        <w:br w:type="page"/>
      </w:r>
    </w:p>
    <w:p w:rsidR="002C50A9" w:rsidRPr="00AA002A" w:rsidRDefault="00947502" w:rsidP="002C50A9">
      <w:pPr>
        <w:pStyle w:val="Heading1"/>
        <w:spacing w:after="120"/>
        <w:rPr>
          <w:color w:val="002945"/>
        </w:rPr>
      </w:pPr>
      <w:bookmarkStart w:id="18" w:name="_Toc481671029"/>
      <w:r w:rsidRPr="00AA002A">
        <w:rPr>
          <w:color w:val="002945"/>
        </w:rPr>
        <w:lastRenderedPageBreak/>
        <w:t>On Appointment</w:t>
      </w:r>
      <w:bookmarkEnd w:id="18"/>
    </w:p>
    <w:p w:rsidR="002C50A9" w:rsidRPr="00B96B5D" w:rsidRDefault="002C50A9" w:rsidP="002C50A9">
      <w:pPr>
        <w:pStyle w:val="Heading2"/>
        <w:spacing w:after="120"/>
        <w:rPr>
          <w:rFonts w:asciiTheme="minorHAnsi" w:hAnsiTheme="minorHAnsi" w:cstheme="minorHAnsi"/>
          <w:color w:val="002945"/>
        </w:rPr>
      </w:pPr>
      <w:bookmarkStart w:id="19" w:name="_Toc481671030"/>
      <w:r w:rsidRPr="00AA002A">
        <w:rPr>
          <w:color w:val="002945"/>
        </w:rPr>
        <w:t>Remuneration</w:t>
      </w:r>
      <w:bookmarkEnd w:id="19"/>
    </w:p>
    <w:p w:rsidR="002C50A9" w:rsidRPr="00064E1A" w:rsidRDefault="00064E1A" w:rsidP="00064E1A">
      <w:pPr>
        <w:spacing w:after="240"/>
        <w:jc w:val="both"/>
        <w:rPr>
          <w:sz w:val="28"/>
        </w:rPr>
      </w:pPr>
      <w:bookmarkStart w:id="20" w:name="_Hlk233190699"/>
      <w:r w:rsidRPr="002C2318">
        <w:rPr>
          <w:rFonts w:cstheme="minorHAnsi"/>
          <w:sz w:val="24"/>
        </w:rPr>
        <w:t xml:space="preserve">The </w:t>
      </w:r>
      <w:r w:rsidR="00F132EB" w:rsidRPr="002C2318">
        <w:rPr>
          <w:rFonts w:cstheme="minorHAnsi"/>
          <w:sz w:val="24"/>
        </w:rPr>
        <w:t xml:space="preserve">Chair of the </w:t>
      </w:r>
      <w:r w:rsidRPr="002C2318">
        <w:rPr>
          <w:rFonts w:cstheme="minorHAnsi"/>
          <w:sz w:val="24"/>
        </w:rPr>
        <w:t>Degree Partnership will receive £</w:t>
      </w:r>
      <w:r w:rsidR="00B96B5D" w:rsidRPr="002C2318">
        <w:rPr>
          <w:rFonts w:eastAsia="Times New Roman" w:cstheme="minorHAnsi"/>
          <w:color w:val="000000"/>
          <w:sz w:val="24"/>
          <w:szCs w:val="24"/>
        </w:rPr>
        <w:t>10,168</w:t>
      </w:r>
      <w:r w:rsidRPr="002C2318" w:rsidDel="00B83741">
        <w:rPr>
          <w:rFonts w:cstheme="minorHAnsi"/>
          <w:sz w:val="24"/>
        </w:rPr>
        <w:t xml:space="preserve"> </w:t>
      </w:r>
      <w:r w:rsidRPr="002C2318">
        <w:rPr>
          <w:rFonts w:cstheme="minorHAnsi"/>
          <w:sz w:val="24"/>
        </w:rPr>
        <w:t>per annum</w:t>
      </w:r>
      <w:r w:rsidR="006C217F" w:rsidRPr="002C2318">
        <w:rPr>
          <w:rFonts w:cstheme="minorHAnsi"/>
          <w:sz w:val="24"/>
        </w:rPr>
        <w:t xml:space="preserve"> </w:t>
      </w:r>
      <w:r w:rsidR="002C2318" w:rsidRPr="002C2318">
        <w:rPr>
          <w:rFonts w:eastAsia="Times New Roman" w:cstheme="minorHAnsi"/>
          <w:color w:val="000000"/>
          <w:sz w:val="24"/>
          <w:szCs w:val="24"/>
        </w:rPr>
        <w:t>(reviewed annually in line with applicable public appointment pay agreements for Chair and Non-Executive Members of the Northern Ireland Social Care Council</w:t>
      </w:r>
      <w:r w:rsidR="006C217F" w:rsidRPr="002C2318">
        <w:rPr>
          <w:rFonts w:cstheme="minorHAnsi"/>
          <w:sz w:val="24"/>
        </w:rPr>
        <w:t>)</w:t>
      </w:r>
      <w:r w:rsidRPr="002C2318">
        <w:rPr>
          <w:rFonts w:cstheme="minorHAnsi"/>
          <w:sz w:val="24"/>
        </w:rPr>
        <w:t>.</w:t>
      </w:r>
      <w:r w:rsidRPr="00064E1A">
        <w:rPr>
          <w:sz w:val="24"/>
        </w:rPr>
        <w:t xml:space="preserve">  </w:t>
      </w:r>
      <w:r w:rsidR="00010899">
        <w:rPr>
          <w:sz w:val="24"/>
        </w:rPr>
        <w:t>They</w:t>
      </w:r>
      <w:r w:rsidRPr="00064E1A">
        <w:rPr>
          <w:sz w:val="24"/>
        </w:rPr>
        <w:t xml:space="preserve"> will also be eligible to claim travel and subsistence allowances, at rates set by the </w:t>
      </w:r>
      <w:r w:rsidR="00010899">
        <w:rPr>
          <w:sz w:val="24"/>
        </w:rPr>
        <w:t xml:space="preserve">Social Care </w:t>
      </w:r>
      <w:r w:rsidRPr="00064E1A">
        <w:rPr>
          <w:sz w:val="24"/>
        </w:rPr>
        <w:t>Council, for costs incurred on the business of the Degree Partnership</w:t>
      </w:r>
    </w:p>
    <w:p w:rsidR="00BB1CF0" w:rsidRPr="00AA002A" w:rsidRDefault="00BB1CF0" w:rsidP="00BB1CF0">
      <w:pPr>
        <w:pStyle w:val="Heading2"/>
        <w:spacing w:after="120"/>
        <w:rPr>
          <w:color w:val="002945"/>
        </w:rPr>
      </w:pPr>
      <w:bookmarkStart w:id="21" w:name="_Toc481671031"/>
      <w:bookmarkEnd w:id="20"/>
      <w:r w:rsidRPr="00AA002A">
        <w:rPr>
          <w:color w:val="002945"/>
        </w:rPr>
        <w:t>Time Commitment</w:t>
      </w:r>
      <w:bookmarkEnd w:id="21"/>
    </w:p>
    <w:p w:rsidR="00BB1CF0" w:rsidRPr="00F132EB" w:rsidRDefault="00F132EB" w:rsidP="00F132EB">
      <w:pPr>
        <w:spacing w:after="240"/>
        <w:jc w:val="both"/>
        <w:rPr>
          <w:sz w:val="28"/>
        </w:rPr>
      </w:pPr>
      <w:r w:rsidRPr="00F132EB">
        <w:rPr>
          <w:sz w:val="24"/>
        </w:rPr>
        <w:t xml:space="preserve">The </w:t>
      </w:r>
      <w:r>
        <w:rPr>
          <w:sz w:val="24"/>
        </w:rPr>
        <w:t xml:space="preserve">Chair of the </w:t>
      </w:r>
      <w:r w:rsidRPr="00F132EB">
        <w:rPr>
          <w:sz w:val="24"/>
        </w:rPr>
        <w:t xml:space="preserve">Degree Partnership will normally </w:t>
      </w:r>
      <w:r>
        <w:rPr>
          <w:sz w:val="24"/>
        </w:rPr>
        <w:t xml:space="preserve">be required </w:t>
      </w:r>
      <w:r w:rsidRPr="00F132EB">
        <w:rPr>
          <w:sz w:val="24"/>
        </w:rPr>
        <w:t xml:space="preserve">to devote a minimum of </w:t>
      </w:r>
      <w:r w:rsidR="00EC46EC">
        <w:rPr>
          <w:sz w:val="24"/>
        </w:rPr>
        <w:t>four</w:t>
      </w:r>
      <w:r w:rsidR="002E428E">
        <w:rPr>
          <w:sz w:val="24"/>
        </w:rPr>
        <w:t xml:space="preserve"> </w:t>
      </w:r>
      <w:r w:rsidRPr="00F132EB">
        <w:rPr>
          <w:sz w:val="24"/>
        </w:rPr>
        <w:t>days per month</w:t>
      </w:r>
      <w:r w:rsidR="001A0B0E">
        <w:rPr>
          <w:sz w:val="24"/>
        </w:rPr>
        <w:t xml:space="preserve"> </w:t>
      </w:r>
      <w:r w:rsidR="001A0B0E" w:rsidRPr="00F132EB">
        <w:rPr>
          <w:sz w:val="24"/>
        </w:rPr>
        <w:t>to</w:t>
      </w:r>
      <w:r w:rsidRPr="00F132EB">
        <w:rPr>
          <w:sz w:val="24"/>
        </w:rPr>
        <w:t xml:space="preserve"> the post.  This may involve commitment outside normal working hours.</w:t>
      </w:r>
    </w:p>
    <w:p w:rsidR="00947502" w:rsidRPr="00AA002A" w:rsidRDefault="00947502" w:rsidP="00947502">
      <w:pPr>
        <w:pStyle w:val="Heading2"/>
        <w:spacing w:after="120"/>
        <w:rPr>
          <w:color w:val="002945"/>
        </w:rPr>
      </w:pPr>
      <w:bookmarkStart w:id="22" w:name="_Toc481671032"/>
      <w:r w:rsidRPr="00AA002A">
        <w:rPr>
          <w:color w:val="002945"/>
        </w:rPr>
        <w:t>Location</w:t>
      </w:r>
      <w:bookmarkEnd w:id="22"/>
    </w:p>
    <w:p w:rsidR="00947502" w:rsidRPr="00A67EF4" w:rsidRDefault="00A67EF4" w:rsidP="00A67EF4">
      <w:pPr>
        <w:spacing w:after="240"/>
        <w:jc w:val="both"/>
        <w:rPr>
          <w:sz w:val="28"/>
        </w:rPr>
      </w:pPr>
      <w:r>
        <w:rPr>
          <w:sz w:val="24"/>
        </w:rPr>
        <w:t xml:space="preserve">The Chair will be based at </w:t>
      </w:r>
      <w:r w:rsidRPr="00A67EF4">
        <w:rPr>
          <w:sz w:val="24"/>
        </w:rPr>
        <w:t>Graham House</w:t>
      </w:r>
      <w:r>
        <w:rPr>
          <w:sz w:val="24"/>
        </w:rPr>
        <w:t>,</w:t>
      </w:r>
      <w:r w:rsidRPr="00A67EF4">
        <w:rPr>
          <w:sz w:val="24"/>
        </w:rPr>
        <w:t xml:space="preserve"> Knockbracken Healthcare Park, Belfast.  </w:t>
      </w:r>
      <w:r w:rsidR="00010899">
        <w:rPr>
          <w:sz w:val="24"/>
        </w:rPr>
        <w:t>They</w:t>
      </w:r>
      <w:r w:rsidRPr="00A67EF4">
        <w:rPr>
          <w:sz w:val="24"/>
        </w:rPr>
        <w:t xml:space="preserve"> will also be required to travel throughout Northern Ireland to attend meetings, conferences etc</w:t>
      </w:r>
      <w:r>
        <w:rPr>
          <w:sz w:val="24"/>
        </w:rPr>
        <w:t>.</w:t>
      </w:r>
      <w:r w:rsidRPr="00A67EF4">
        <w:rPr>
          <w:sz w:val="24"/>
        </w:rPr>
        <w:t>, as necessary.</w:t>
      </w:r>
    </w:p>
    <w:p w:rsidR="00947502" w:rsidRPr="00AA002A" w:rsidRDefault="00D41B07" w:rsidP="00947502">
      <w:pPr>
        <w:pStyle w:val="Heading2"/>
        <w:spacing w:after="120"/>
        <w:rPr>
          <w:color w:val="002945"/>
        </w:rPr>
      </w:pPr>
      <w:bookmarkStart w:id="23" w:name="_Toc481671033"/>
      <w:r w:rsidRPr="00AA002A">
        <w:rPr>
          <w:color w:val="002945"/>
        </w:rPr>
        <w:t>Accountability</w:t>
      </w:r>
      <w:bookmarkEnd w:id="23"/>
    </w:p>
    <w:p w:rsidR="00947502" w:rsidRDefault="00D41B07" w:rsidP="00947502">
      <w:pPr>
        <w:spacing w:after="240"/>
        <w:jc w:val="both"/>
        <w:rPr>
          <w:sz w:val="24"/>
        </w:rPr>
      </w:pPr>
      <w:r w:rsidRPr="00064E1A">
        <w:rPr>
          <w:sz w:val="24"/>
        </w:rPr>
        <w:t xml:space="preserve">The </w:t>
      </w:r>
      <w:r>
        <w:rPr>
          <w:sz w:val="24"/>
        </w:rPr>
        <w:t xml:space="preserve">Chair of the </w:t>
      </w:r>
      <w:r w:rsidRPr="00064E1A">
        <w:rPr>
          <w:sz w:val="24"/>
        </w:rPr>
        <w:t>Degree Partnership will</w:t>
      </w:r>
      <w:r>
        <w:rPr>
          <w:sz w:val="24"/>
        </w:rPr>
        <w:t xml:space="preserve"> be accountable to the Chair of the Northern Ireland Social Care Council through the Chief Executive of the </w:t>
      </w:r>
      <w:r w:rsidR="00010899">
        <w:rPr>
          <w:sz w:val="24"/>
        </w:rPr>
        <w:t xml:space="preserve">Social Care </w:t>
      </w:r>
      <w:r>
        <w:rPr>
          <w:sz w:val="24"/>
        </w:rPr>
        <w:t>Council.</w:t>
      </w:r>
      <w:r w:rsidR="00947502">
        <w:rPr>
          <w:sz w:val="24"/>
        </w:rPr>
        <w:t xml:space="preserve">  </w:t>
      </w:r>
    </w:p>
    <w:p w:rsidR="00947502" w:rsidRPr="00AA002A" w:rsidRDefault="00D41B07" w:rsidP="00947502">
      <w:pPr>
        <w:pStyle w:val="Heading2"/>
        <w:spacing w:after="120"/>
        <w:rPr>
          <w:color w:val="002945"/>
        </w:rPr>
      </w:pPr>
      <w:bookmarkStart w:id="24" w:name="_Toc481671034"/>
      <w:r w:rsidRPr="00AA002A">
        <w:rPr>
          <w:color w:val="002945"/>
        </w:rPr>
        <w:t>Responsible for</w:t>
      </w:r>
      <w:bookmarkEnd w:id="24"/>
    </w:p>
    <w:p w:rsidR="00947502" w:rsidRDefault="00D41B07" w:rsidP="00587315">
      <w:pPr>
        <w:spacing w:after="240"/>
        <w:jc w:val="both"/>
      </w:pPr>
      <w:r w:rsidRPr="00064E1A">
        <w:rPr>
          <w:sz w:val="24"/>
        </w:rPr>
        <w:t xml:space="preserve">The </w:t>
      </w:r>
      <w:r>
        <w:rPr>
          <w:sz w:val="24"/>
        </w:rPr>
        <w:t xml:space="preserve">Chair of the </w:t>
      </w:r>
      <w:r w:rsidRPr="00064E1A">
        <w:rPr>
          <w:sz w:val="24"/>
        </w:rPr>
        <w:t>Degree Partnership will</w:t>
      </w:r>
      <w:r>
        <w:rPr>
          <w:sz w:val="24"/>
        </w:rPr>
        <w:t xml:space="preserve"> be responsible for </w:t>
      </w:r>
      <w:r w:rsidR="009A5F99">
        <w:rPr>
          <w:sz w:val="24"/>
        </w:rPr>
        <w:t>two</w:t>
      </w:r>
      <w:r>
        <w:rPr>
          <w:sz w:val="24"/>
        </w:rPr>
        <w:t xml:space="preserve"> members of staff – a Professional Officer and Administrative </w:t>
      </w:r>
      <w:r w:rsidR="00D1798F">
        <w:rPr>
          <w:sz w:val="24"/>
        </w:rPr>
        <w:t>staff</w:t>
      </w:r>
      <w:r>
        <w:rPr>
          <w:sz w:val="24"/>
        </w:rPr>
        <w:t>.</w:t>
      </w:r>
    </w:p>
    <w:p w:rsidR="00587315" w:rsidRPr="00AA002A" w:rsidRDefault="00587315" w:rsidP="00587315">
      <w:pPr>
        <w:pStyle w:val="Heading2"/>
        <w:spacing w:after="120"/>
        <w:rPr>
          <w:color w:val="002945"/>
        </w:rPr>
      </w:pPr>
      <w:bookmarkStart w:id="25" w:name="_Toc481671035"/>
      <w:r w:rsidRPr="00AA002A">
        <w:rPr>
          <w:color w:val="002945"/>
        </w:rPr>
        <w:t>Term of Appointment</w:t>
      </w:r>
      <w:bookmarkStart w:id="26" w:name="_GoBack"/>
      <w:bookmarkEnd w:id="25"/>
      <w:bookmarkEnd w:id="26"/>
    </w:p>
    <w:p w:rsidR="00587315" w:rsidRPr="009A5F99" w:rsidRDefault="009A5F99" w:rsidP="009A5F99">
      <w:pPr>
        <w:jc w:val="both"/>
        <w:rPr>
          <w:sz w:val="28"/>
        </w:rPr>
      </w:pPr>
      <w:r w:rsidRPr="009A5F99">
        <w:rPr>
          <w:sz w:val="24"/>
        </w:rPr>
        <w:t xml:space="preserve">The </w:t>
      </w:r>
      <w:r>
        <w:rPr>
          <w:sz w:val="24"/>
        </w:rPr>
        <w:t xml:space="preserve">Chair of the </w:t>
      </w:r>
      <w:r w:rsidRPr="00064E1A">
        <w:rPr>
          <w:sz w:val="24"/>
        </w:rPr>
        <w:t>Degree Partnership</w:t>
      </w:r>
      <w:r w:rsidRPr="009A5F99">
        <w:rPr>
          <w:sz w:val="24"/>
        </w:rPr>
        <w:t xml:space="preserve"> </w:t>
      </w:r>
      <w:r w:rsidR="002E428E">
        <w:rPr>
          <w:sz w:val="24"/>
        </w:rPr>
        <w:t xml:space="preserve">will be appointed for </w:t>
      </w:r>
      <w:r w:rsidR="00AD78ED">
        <w:rPr>
          <w:sz w:val="24"/>
        </w:rPr>
        <w:t>one year which may be extended subject to review.</w:t>
      </w:r>
      <w:r w:rsidRPr="009A5F99">
        <w:rPr>
          <w:sz w:val="24"/>
        </w:rPr>
        <w:t xml:space="preserve"> The </w:t>
      </w:r>
      <w:r w:rsidR="00461CB7">
        <w:rPr>
          <w:sz w:val="24"/>
        </w:rPr>
        <w:t xml:space="preserve">Chief Executive of the </w:t>
      </w:r>
      <w:r w:rsidR="00010899">
        <w:rPr>
          <w:sz w:val="24"/>
        </w:rPr>
        <w:t xml:space="preserve">Social care </w:t>
      </w:r>
      <w:r w:rsidRPr="009A5F99">
        <w:rPr>
          <w:sz w:val="24"/>
        </w:rPr>
        <w:t>Council will conduct an annual review of the Chair’s performance throughout the period of the appointment.</w:t>
      </w:r>
    </w:p>
    <w:p w:rsidR="00811ABC" w:rsidRPr="00AA002A" w:rsidRDefault="00811ABC" w:rsidP="00811ABC">
      <w:pPr>
        <w:pStyle w:val="Heading2"/>
        <w:spacing w:after="120"/>
        <w:rPr>
          <w:color w:val="002945"/>
        </w:rPr>
      </w:pPr>
      <w:bookmarkStart w:id="27" w:name="_Toc481671036"/>
      <w:r w:rsidRPr="00AA002A">
        <w:rPr>
          <w:color w:val="002945"/>
        </w:rPr>
        <w:t>Conduct</w:t>
      </w:r>
      <w:bookmarkEnd w:id="27"/>
    </w:p>
    <w:p w:rsidR="00811ABC" w:rsidRDefault="009A5F99" w:rsidP="009A5F99">
      <w:pPr>
        <w:spacing w:after="120"/>
        <w:jc w:val="both"/>
        <w:rPr>
          <w:sz w:val="24"/>
        </w:rPr>
      </w:pPr>
      <w:r w:rsidRPr="009A5F99">
        <w:rPr>
          <w:sz w:val="24"/>
        </w:rPr>
        <w:t>The Chair must set the highest standards of good governance for the Degree Partnership, keeping accountability, probity and openness at the heart of the management agenda</w:t>
      </w:r>
      <w:r w:rsidR="00F04A51">
        <w:rPr>
          <w:sz w:val="24"/>
        </w:rPr>
        <w:t xml:space="preserve"> in line with the Nolan principles</w:t>
      </w:r>
    </w:p>
    <w:p w:rsidR="00781A9C" w:rsidRDefault="00B274A5" w:rsidP="00811ABC">
      <w:pPr>
        <w:jc w:val="both"/>
        <w:rPr>
          <w:sz w:val="24"/>
        </w:rPr>
      </w:pPr>
      <w:r>
        <w:rPr>
          <w:sz w:val="24"/>
        </w:rPr>
        <w:t xml:space="preserve">You should note that being recruited to </w:t>
      </w:r>
      <w:r w:rsidR="00EF112C">
        <w:rPr>
          <w:sz w:val="24"/>
        </w:rPr>
        <w:t>act</w:t>
      </w:r>
      <w:r>
        <w:rPr>
          <w:sz w:val="24"/>
        </w:rPr>
        <w:t xml:space="preserve"> as C</w:t>
      </w:r>
      <w:r w:rsidR="009B175E">
        <w:rPr>
          <w:sz w:val="24"/>
        </w:rPr>
        <w:t>hair</w:t>
      </w:r>
      <w:r w:rsidR="00EF112C">
        <w:rPr>
          <w:sz w:val="24"/>
        </w:rPr>
        <w:t xml:space="preserve"> of the Degree Partnership</w:t>
      </w:r>
      <w:r>
        <w:rPr>
          <w:sz w:val="24"/>
        </w:rPr>
        <w:t xml:space="preserve"> is an appointment rather than a job, and is not subject to the provisions of employment law</w:t>
      </w:r>
      <w:r w:rsidR="00781A9C">
        <w:rPr>
          <w:sz w:val="24"/>
        </w:rPr>
        <w:t>.</w:t>
      </w:r>
    </w:p>
    <w:p w:rsidR="0014134F" w:rsidRDefault="0014134F">
      <w:pPr>
        <w:rPr>
          <w:sz w:val="24"/>
        </w:rPr>
      </w:pPr>
      <w:r>
        <w:rPr>
          <w:sz w:val="24"/>
        </w:rPr>
        <w:br w:type="page"/>
      </w:r>
    </w:p>
    <w:p w:rsidR="00A740DC" w:rsidRPr="00AA002A" w:rsidRDefault="00811ABC" w:rsidP="00B274A5">
      <w:pPr>
        <w:pStyle w:val="Heading1"/>
        <w:spacing w:after="120"/>
        <w:rPr>
          <w:color w:val="002945"/>
        </w:rPr>
      </w:pPr>
      <w:bookmarkStart w:id="28" w:name="_Toc481671037"/>
      <w:r w:rsidRPr="00AA002A">
        <w:rPr>
          <w:color w:val="002945"/>
        </w:rPr>
        <w:lastRenderedPageBreak/>
        <w:t>Application Process</w:t>
      </w:r>
      <w:bookmarkEnd w:id="28"/>
    </w:p>
    <w:p w:rsidR="00B274A5" w:rsidRPr="00AA002A" w:rsidRDefault="00B274A5" w:rsidP="00B274A5">
      <w:pPr>
        <w:pStyle w:val="Heading2"/>
        <w:spacing w:after="120"/>
        <w:rPr>
          <w:color w:val="002945"/>
        </w:rPr>
      </w:pPr>
      <w:bookmarkStart w:id="29" w:name="_Toc481671038"/>
      <w:r w:rsidRPr="00AA002A">
        <w:rPr>
          <w:color w:val="002945"/>
        </w:rPr>
        <w:t>How to apply</w:t>
      </w:r>
      <w:bookmarkEnd w:id="29"/>
    </w:p>
    <w:p w:rsidR="00B274A5" w:rsidRDefault="00CA7066" w:rsidP="0053131A">
      <w:pPr>
        <w:spacing w:after="240"/>
        <w:jc w:val="both"/>
        <w:rPr>
          <w:sz w:val="24"/>
        </w:rPr>
      </w:pPr>
      <w:r w:rsidRPr="002E428E">
        <w:rPr>
          <w:b/>
          <w:sz w:val="24"/>
        </w:rPr>
        <w:t>Application</w:t>
      </w:r>
      <w:r w:rsidR="00AF31AD">
        <w:rPr>
          <w:b/>
          <w:sz w:val="24"/>
        </w:rPr>
        <w:t xml:space="preserve"> forms </w:t>
      </w:r>
      <w:r w:rsidRPr="002E428E">
        <w:rPr>
          <w:b/>
          <w:sz w:val="24"/>
        </w:rPr>
        <w:t xml:space="preserve">must be received by </w:t>
      </w:r>
      <w:r w:rsidR="00C81701" w:rsidRPr="002E428E">
        <w:rPr>
          <w:b/>
          <w:sz w:val="24"/>
        </w:rPr>
        <w:t>4 pm</w:t>
      </w:r>
      <w:r w:rsidRPr="002E428E">
        <w:rPr>
          <w:b/>
          <w:sz w:val="24"/>
        </w:rPr>
        <w:t xml:space="preserve"> on </w:t>
      </w:r>
      <w:r w:rsidR="001F26A5" w:rsidRPr="002E428E">
        <w:rPr>
          <w:b/>
          <w:sz w:val="24"/>
        </w:rPr>
        <w:t xml:space="preserve">Wednesday </w:t>
      </w:r>
      <w:r w:rsidR="002E428E" w:rsidRPr="002E428E">
        <w:rPr>
          <w:b/>
          <w:sz w:val="24"/>
        </w:rPr>
        <w:t>8</w:t>
      </w:r>
      <w:r w:rsidR="002E428E" w:rsidRPr="002E428E">
        <w:rPr>
          <w:b/>
          <w:sz w:val="24"/>
          <w:vertAlign w:val="superscript"/>
        </w:rPr>
        <w:t>th</w:t>
      </w:r>
      <w:r w:rsidR="002E428E" w:rsidRPr="002E428E">
        <w:rPr>
          <w:b/>
          <w:sz w:val="24"/>
        </w:rPr>
        <w:t xml:space="preserve"> July 2026</w:t>
      </w:r>
      <w:r w:rsidRPr="002E428E">
        <w:rPr>
          <w:b/>
          <w:sz w:val="24"/>
        </w:rPr>
        <w:t>.  Late applications</w:t>
      </w:r>
      <w:r w:rsidRPr="00CA7066">
        <w:rPr>
          <w:b/>
          <w:sz w:val="24"/>
        </w:rPr>
        <w:t xml:space="preserve"> cannot be accepted.</w:t>
      </w:r>
      <w:r>
        <w:rPr>
          <w:b/>
          <w:sz w:val="24"/>
        </w:rPr>
        <w:t xml:space="preserve">  </w:t>
      </w:r>
      <w:r w:rsidR="00AF31AD" w:rsidRPr="00AF31AD">
        <w:rPr>
          <w:sz w:val="24"/>
        </w:rPr>
        <w:t xml:space="preserve">The application  should  be </w:t>
      </w:r>
      <w:r w:rsidR="00AF31AD">
        <w:rPr>
          <w:sz w:val="24"/>
        </w:rPr>
        <w:t xml:space="preserve">submitted </w:t>
      </w:r>
      <w:r>
        <w:rPr>
          <w:sz w:val="24"/>
        </w:rPr>
        <w:t xml:space="preserve">to </w:t>
      </w:r>
      <w:hyperlink r:id="rId16" w:history="1">
        <w:r w:rsidR="00AF31AD" w:rsidRPr="00A0472A">
          <w:rPr>
            <w:rStyle w:val="Hyperlink"/>
            <w:sz w:val="24"/>
          </w:rPr>
          <w:t>BusinessSupport@niscc.hscni.net</w:t>
        </w:r>
      </w:hyperlink>
      <w:r w:rsidR="00AF31AD">
        <w:rPr>
          <w:sz w:val="24"/>
        </w:rPr>
        <w:t xml:space="preserve">. </w:t>
      </w:r>
      <w:r w:rsidR="0048336F">
        <w:rPr>
          <w:sz w:val="24"/>
        </w:rPr>
        <w:t xml:space="preserve">The </w:t>
      </w:r>
      <w:r>
        <w:rPr>
          <w:sz w:val="24"/>
        </w:rPr>
        <w:t xml:space="preserve">time at which an electronic application is received will be determined by the time indicated automatically on the email.  </w:t>
      </w:r>
      <w:r w:rsidR="00AF31AD">
        <w:rPr>
          <w:sz w:val="24"/>
        </w:rPr>
        <w:t xml:space="preserve">You </w:t>
      </w:r>
      <w:r>
        <w:rPr>
          <w:sz w:val="24"/>
        </w:rPr>
        <w:t>will receive an acknowledgement</w:t>
      </w:r>
      <w:r w:rsidR="00AF31AD">
        <w:rPr>
          <w:sz w:val="24"/>
        </w:rPr>
        <w:t xml:space="preserve"> of receipt </w:t>
      </w:r>
      <w:r>
        <w:rPr>
          <w:sz w:val="24"/>
        </w:rPr>
        <w:t xml:space="preserve"> email</w:t>
      </w:r>
      <w:r w:rsidR="0053131A">
        <w:rPr>
          <w:sz w:val="24"/>
        </w:rPr>
        <w:t xml:space="preserve"> within two working days. </w:t>
      </w:r>
    </w:p>
    <w:p w:rsidR="001B6689" w:rsidRPr="00AA002A" w:rsidRDefault="001B6689" w:rsidP="001B6689">
      <w:pPr>
        <w:pStyle w:val="Heading2"/>
        <w:spacing w:after="120"/>
        <w:rPr>
          <w:color w:val="002945"/>
        </w:rPr>
      </w:pPr>
      <w:bookmarkStart w:id="30" w:name="_Toc481671039"/>
      <w:r w:rsidRPr="00AA002A">
        <w:rPr>
          <w:color w:val="002945"/>
        </w:rPr>
        <w:t>Disclosure</w:t>
      </w:r>
      <w:bookmarkEnd w:id="30"/>
    </w:p>
    <w:p w:rsidR="001B6689" w:rsidRPr="001B6689" w:rsidRDefault="001B6689" w:rsidP="001B6689">
      <w:pPr>
        <w:jc w:val="both"/>
      </w:pPr>
      <w:r>
        <w:rPr>
          <w:sz w:val="24"/>
        </w:rPr>
        <w:t>You should note that failure to disclose information on your application form s</w:t>
      </w:r>
      <w:r w:rsidR="000350F8">
        <w:rPr>
          <w:sz w:val="24"/>
        </w:rPr>
        <w:t>urrounding disciplinary matters</w:t>
      </w:r>
      <w:r>
        <w:rPr>
          <w:sz w:val="24"/>
        </w:rPr>
        <w:t xml:space="preserve"> or criminal investigations or proceedings will be treated seriously and is likely to result in your term of appointment being terminated</w:t>
      </w:r>
      <w:r w:rsidR="000E619F">
        <w:rPr>
          <w:sz w:val="24"/>
        </w:rPr>
        <w:t xml:space="preserve">, and </w:t>
      </w:r>
      <w:r>
        <w:rPr>
          <w:sz w:val="24"/>
        </w:rPr>
        <w:t xml:space="preserve">could result in fitness to practise proceedings being brought against you.  Declaring information will not necessarily debar you from appointment.  </w:t>
      </w:r>
    </w:p>
    <w:p w:rsidR="0053131A" w:rsidRPr="002E428E" w:rsidRDefault="0053131A" w:rsidP="0053131A">
      <w:pPr>
        <w:pStyle w:val="Heading2"/>
        <w:spacing w:after="120"/>
        <w:rPr>
          <w:color w:val="002945"/>
        </w:rPr>
      </w:pPr>
      <w:bookmarkStart w:id="31" w:name="_Toc481671040"/>
      <w:r w:rsidRPr="002E428E">
        <w:rPr>
          <w:color w:val="002945"/>
        </w:rPr>
        <w:t>Selection Process</w:t>
      </w:r>
      <w:bookmarkEnd w:id="31"/>
    </w:p>
    <w:p w:rsidR="00337CB8" w:rsidRPr="002E428E" w:rsidRDefault="00337CB8" w:rsidP="00337CB8">
      <w:pPr>
        <w:jc w:val="both"/>
        <w:rPr>
          <w:sz w:val="24"/>
        </w:rPr>
      </w:pPr>
      <w:r w:rsidRPr="002E428E">
        <w:rPr>
          <w:sz w:val="24"/>
        </w:rPr>
        <w:t>An indicative timetable for the process is as follows:</w:t>
      </w:r>
    </w:p>
    <w:tbl>
      <w:tblPr>
        <w:tblStyle w:val="TableGrid"/>
        <w:tblW w:w="0" w:type="auto"/>
        <w:tblInd w:w="425" w:type="dxa"/>
        <w:tblLook w:val="04A0" w:firstRow="1" w:lastRow="0" w:firstColumn="1" w:lastColumn="0" w:noHBand="0" w:noVBand="1"/>
      </w:tblPr>
      <w:tblGrid>
        <w:gridCol w:w="2235"/>
        <w:gridCol w:w="4961"/>
      </w:tblGrid>
      <w:tr w:rsidR="00337CB8" w:rsidRPr="002E428E" w:rsidTr="001C3347">
        <w:tc>
          <w:tcPr>
            <w:tcW w:w="2235" w:type="dxa"/>
          </w:tcPr>
          <w:p w:rsidR="00337CB8" w:rsidRPr="002E428E" w:rsidRDefault="00337CB8" w:rsidP="00337CB8">
            <w:pPr>
              <w:pStyle w:val="ListParagraph"/>
              <w:ind w:left="0"/>
              <w:contextualSpacing w:val="0"/>
              <w:jc w:val="both"/>
              <w:rPr>
                <w:iCs/>
                <w:sz w:val="24"/>
              </w:rPr>
            </w:pPr>
            <w:r w:rsidRPr="002E428E">
              <w:rPr>
                <w:iCs/>
                <w:sz w:val="24"/>
              </w:rPr>
              <w:t>Closing Date</w:t>
            </w:r>
          </w:p>
        </w:tc>
        <w:tc>
          <w:tcPr>
            <w:tcW w:w="4961" w:type="dxa"/>
          </w:tcPr>
          <w:p w:rsidR="00337CB8" w:rsidRPr="002E428E" w:rsidRDefault="001674EF" w:rsidP="00337CB8">
            <w:pPr>
              <w:pStyle w:val="ListParagraph"/>
              <w:ind w:left="0"/>
              <w:contextualSpacing w:val="0"/>
              <w:jc w:val="both"/>
              <w:rPr>
                <w:iCs/>
                <w:sz w:val="24"/>
              </w:rPr>
            </w:pPr>
            <w:r w:rsidRPr="002E428E">
              <w:rPr>
                <w:iCs/>
                <w:sz w:val="24"/>
              </w:rPr>
              <w:t xml:space="preserve">Wednesday </w:t>
            </w:r>
            <w:r w:rsidR="002E428E" w:rsidRPr="002E428E">
              <w:rPr>
                <w:iCs/>
                <w:sz w:val="24"/>
              </w:rPr>
              <w:t>8</w:t>
            </w:r>
            <w:r w:rsidRPr="002E428E">
              <w:rPr>
                <w:iCs/>
                <w:sz w:val="24"/>
                <w:vertAlign w:val="superscript"/>
              </w:rPr>
              <w:t>th</w:t>
            </w:r>
            <w:r w:rsidRPr="002E428E">
              <w:rPr>
                <w:iCs/>
                <w:sz w:val="24"/>
              </w:rPr>
              <w:t xml:space="preserve"> </w:t>
            </w:r>
            <w:r w:rsidR="002E428E" w:rsidRPr="002E428E">
              <w:rPr>
                <w:iCs/>
                <w:sz w:val="24"/>
              </w:rPr>
              <w:t>July</w:t>
            </w:r>
            <w:r w:rsidR="00C81701" w:rsidRPr="002E428E">
              <w:rPr>
                <w:iCs/>
                <w:sz w:val="24"/>
              </w:rPr>
              <w:t xml:space="preserve"> </w:t>
            </w:r>
            <w:r w:rsidR="00AE4402" w:rsidRPr="002E428E">
              <w:rPr>
                <w:iCs/>
                <w:sz w:val="24"/>
              </w:rPr>
              <w:t>202</w:t>
            </w:r>
            <w:r w:rsidR="002E428E" w:rsidRPr="002E428E">
              <w:rPr>
                <w:iCs/>
                <w:sz w:val="24"/>
              </w:rPr>
              <w:t>6</w:t>
            </w:r>
            <w:r w:rsidR="00AE4402" w:rsidRPr="002E428E">
              <w:rPr>
                <w:iCs/>
                <w:sz w:val="24"/>
              </w:rPr>
              <w:t xml:space="preserve"> </w:t>
            </w:r>
            <w:r w:rsidR="00C81701" w:rsidRPr="002E428E">
              <w:rPr>
                <w:iCs/>
                <w:sz w:val="24"/>
              </w:rPr>
              <w:t>at 4 pm</w:t>
            </w:r>
          </w:p>
        </w:tc>
      </w:tr>
      <w:tr w:rsidR="00337CB8" w:rsidRPr="002E428E" w:rsidTr="001C3347">
        <w:tc>
          <w:tcPr>
            <w:tcW w:w="2235" w:type="dxa"/>
          </w:tcPr>
          <w:p w:rsidR="00337CB8" w:rsidRPr="002E428E" w:rsidRDefault="00337CB8" w:rsidP="00337CB8">
            <w:pPr>
              <w:pStyle w:val="ListParagraph"/>
              <w:ind w:left="0"/>
              <w:contextualSpacing w:val="0"/>
              <w:jc w:val="both"/>
              <w:rPr>
                <w:iCs/>
                <w:sz w:val="24"/>
              </w:rPr>
            </w:pPr>
            <w:r w:rsidRPr="002E428E">
              <w:rPr>
                <w:iCs/>
                <w:sz w:val="24"/>
              </w:rPr>
              <w:t>Shortlist</w:t>
            </w:r>
          </w:p>
        </w:tc>
        <w:tc>
          <w:tcPr>
            <w:tcW w:w="4961" w:type="dxa"/>
          </w:tcPr>
          <w:p w:rsidR="00337CB8" w:rsidRPr="002E428E" w:rsidRDefault="001674EF" w:rsidP="00337CB8">
            <w:pPr>
              <w:pStyle w:val="ListParagraph"/>
              <w:ind w:left="0"/>
              <w:contextualSpacing w:val="0"/>
              <w:jc w:val="both"/>
              <w:rPr>
                <w:iCs/>
                <w:sz w:val="24"/>
              </w:rPr>
            </w:pPr>
            <w:r w:rsidRPr="002E428E">
              <w:rPr>
                <w:iCs/>
                <w:sz w:val="24"/>
              </w:rPr>
              <w:t xml:space="preserve">Friday </w:t>
            </w:r>
            <w:r w:rsidR="002E428E" w:rsidRPr="002E428E">
              <w:rPr>
                <w:iCs/>
                <w:sz w:val="24"/>
              </w:rPr>
              <w:t>10</w:t>
            </w:r>
            <w:r w:rsidR="002E428E" w:rsidRPr="002E428E">
              <w:rPr>
                <w:iCs/>
                <w:sz w:val="24"/>
                <w:vertAlign w:val="superscript"/>
              </w:rPr>
              <w:t>th</w:t>
            </w:r>
            <w:r w:rsidR="002E428E" w:rsidRPr="002E428E">
              <w:rPr>
                <w:iCs/>
                <w:sz w:val="24"/>
              </w:rPr>
              <w:t xml:space="preserve"> July 2026</w:t>
            </w:r>
          </w:p>
        </w:tc>
      </w:tr>
      <w:tr w:rsidR="00337CB8" w:rsidRPr="00D33E73" w:rsidTr="001C3347">
        <w:tc>
          <w:tcPr>
            <w:tcW w:w="2235" w:type="dxa"/>
          </w:tcPr>
          <w:p w:rsidR="00337CB8" w:rsidRPr="002E428E" w:rsidRDefault="00337CB8" w:rsidP="00337CB8">
            <w:pPr>
              <w:pStyle w:val="ListParagraph"/>
              <w:ind w:left="0"/>
              <w:contextualSpacing w:val="0"/>
              <w:jc w:val="both"/>
              <w:rPr>
                <w:iCs/>
                <w:sz w:val="24"/>
              </w:rPr>
            </w:pPr>
            <w:r w:rsidRPr="002E428E">
              <w:rPr>
                <w:iCs/>
                <w:sz w:val="24"/>
              </w:rPr>
              <w:t>Interviews</w:t>
            </w:r>
          </w:p>
        </w:tc>
        <w:tc>
          <w:tcPr>
            <w:tcW w:w="4961" w:type="dxa"/>
          </w:tcPr>
          <w:p w:rsidR="00337CB8" w:rsidRPr="00337CB8" w:rsidRDefault="00536296" w:rsidP="006B3E34">
            <w:pPr>
              <w:pStyle w:val="ListParagraph"/>
              <w:ind w:left="0"/>
              <w:contextualSpacing w:val="0"/>
              <w:jc w:val="both"/>
              <w:rPr>
                <w:iCs/>
                <w:sz w:val="24"/>
              </w:rPr>
            </w:pPr>
            <w:r w:rsidRPr="002E428E">
              <w:rPr>
                <w:iCs/>
                <w:sz w:val="24"/>
              </w:rPr>
              <w:t xml:space="preserve">Provisional date </w:t>
            </w:r>
            <w:r w:rsidR="006B3E34" w:rsidRPr="002E428E">
              <w:rPr>
                <w:iCs/>
                <w:sz w:val="24"/>
              </w:rPr>
              <w:t>–</w:t>
            </w:r>
            <w:r w:rsidRPr="002E428E">
              <w:rPr>
                <w:iCs/>
                <w:sz w:val="24"/>
              </w:rPr>
              <w:t xml:space="preserve"> </w:t>
            </w:r>
            <w:r w:rsidR="002E428E" w:rsidRPr="002E428E">
              <w:rPr>
                <w:iCs/>
                <w:sz w:val="24"/>
              </w:rPr>
              <w:t>Wednesday 22</w:t>
            </w:r>
            <w:r w:rsidR="002E428E" w:rsidRPr="002E428E">
              <w:rPr>
                <w:iCs/>
                <w:sz w:val="24"/>
                <w:vertAlign w:val="superscript"/>
              </w:rPr>
              <w:t>nd</w:t>
            </w:r>
            <w:r w:rsidR="002E428E" w:rsidRPr="002E428E">
              <w:rPr>
                <w:iCs/>
                <w:sz w:val="24"/>
              </w:rPr>
              <w:t xml:space="preserve"> July 2026</w:t>
            </w:r>
          </w:p>
        </w:tc>
      </w:tr>
    </w:tbl>
    <w:p w:rsidR="00337CB8" w:rsidRPr="00337CB8" w:rsidRDefault="00337CB8" w:rsidP="00337CB8"/>
    <w:p w:rsidR="0053131A" w:rsidRDefault="00337CB8" w:rsidP="0053131A">
      <w:pPr>
        <w:jc w:val="both"/>
        <w:rPr>
          <w:sz w:val="24"/>
        </w:rPr>
      </w:pPr>
      <w:r>
        <w:rPr>
          <w:b/>
          <w:sz w:val="24"/>
        </w:rPr>
        <w:t xml:space="preserve">Shortlisting - </w:t>
      </w:r>
      <w:r>
        <w:rPr>
          <w:sz w:val="24"/>
        </w:rPr>
        <w:t>a</w:t>
      </w:r>
      <w:r w:rsidR="0053131A">
        <w:rPr>
          <w:sz w:val="24"/>
        </w:rPr>
        <w:t xml:space="preserve">pplications will be shortlisted </w:t>
      </w:r>
      <w:r w:rsidR="00E76A0E">
        <w:rPr>
          <w:sz w:val="24"/>
        </w:rPr>
        <w:t xml:space="preserve">for interview </w:t>
      </w:r>
      <w:r w:rsidR="0053131A">
        <w:rPr>
          <w:sz w:val="24"/>
        </w:rPr>
        <w:t xml:space="preserve">against the personnel specification.  You will be informed </w:t>
      </w:r>
      <w:r w:rsidR="00F04A51">
        <w:rPr>
          <w:sz w:val="24"/>
        </w:rPr>
        <w:t>by email</w:t>
      </w:r>
      <w:r w:rsidR="0053131A">
        <w:rPr>
          <w:sz w:val="24"/>
        </w:rPr>
        <w:t xml:space="preserve"> whether or not you have been shortlisted for interview.</w:t>
      </w:r>
    </w:p>
    <w:p w:rsidR="00337CB8" w:rsidRDefault="00337CB8" w:rsidP="0053131A">
      <w:pPr>
        <w:jc w:val="both"/>
        <w:rPr>
          <w:sz w:val="24"/>
        </w:rPr>
      </w:pPr>
      <w:r>
        <w:rPr>
          <w:b/>
          <w:sz w:val="24"/>
        </w:rPr>
        <w:t xml:space="preserve">Interviews - </w:t>
      </w:r>
      <w:r w:rsidRPr="00337CB8">
        <w:rPr>
          <w:sz w:val="24"/>
        </w:rPr>
        <w:t>i</w:t>
      </w:r>
      <w:r w:rsidR="0053131A">
        <w:rPr>
          <w:sz w:val="24"/>
        </w:rPr>
        <w:t xml:space="preserve">nterviews will </w:t>
      </w:r>
      <w:r>
        <w:rPr>
          <w:sz w:val="24"/>
        </w:rPr>
        <w:t xml:space="preserve">be competency based and will </w:t>
      </w:r>
      <w:r w:rsidR="0053131A">
        <w:rPr>
          <w:sz w:val="24"/>
        </w:rPr>
        <w:t>last for approximately 30 – 45 minutes.</w:t>
      </w:r>
      <w:r>
        <w:rPr>
          <w:sz w:val="24"/>
        </w:rPr>
        <w:t xml:space="preserve">  An alternative date will be offered only at the discretion of the interview panel if you are unable to attend on the date set.  </w:t>
      </w:r>
      <w:r w:rsidR="00F04A51">
        <w:rPr>
          <w:sz w:val="24"/>
        </w:rPr>
        <w:t>[I have deleted this in case there are any issues at the time]</w:t>
      </w:r>
    </w:p>
    <w:p w:rsidR="00980053" w:rsidRDefault="001B6689" w:rsidP="00980053">
      <w:pPr>
        <w:spacing w:after="240"/>
        <w:jc w:val="both"/>
        <w:rPr>
          <w:b/>
          <w:sz w:val="24"/>
        </w:rPr>
      </w:pPr>
      <w:r>
        <w:rPr>
          <w:b/>
          <w:sz w:val="24"/>
        </w:rPr>
        <w:t xml:space="preserve">Please note that the dates </w:t>
      </w:r>
      <w:r w:rsidR="002D7810">
        <w:rPr>
          <w:b/>
          <w:sz w:val="24"/>
        </w:rPr>
        <w:t xml:space="preserve">contained within the table </w:t>
      </w:r>
      <w:r w:rsidR="00A61080">
        <w:rPr>
          <w:b/>
          <w:sz w:val="24"/>
        </w:rPr>
        <w:t xml:space="preserve">above are indicative only.  </w:t>
      </w:r>
      <w:r w:rsidR="002D7810">
        <w:rPr>
          <w:sz w:val="24"/>
        </w:rPr>
        <w:t xml:space="preserve">While all efforts will be taken to ensure that the timetable is adhered to, unforeseen circumstances may dictate a change in any or all of the above dates. </w:t>
      </w:r>
      <w:r w:rsidR="00A61080">
        <w:rPr>
          <w:b/>
          <w:sz w:val="24"/>
        </w:rPr>
        <w:t xml:space="preserve"> </w:t>
      </w:r>
    </w:p>
    <w:p w:rsidR="001222A7" w:rsidRPr="00AA002A" w:rsidRDefault="001222A7" w:rsidP="001222A7">
      <w:pPr>
        <w:pStyle w:val="Heading2"/>
        <w:spacing w:after="120"/>
        <w:rPr>
          <w:color w:val="002945"/>
        </w:rPr>
      </w:pPr>
      <w:bookmarkStart w:id="32" w:name="_Toc481671041"/>
      <w:r w:rsidRPr="00AA002A">
        <w:rPr>
          <w:color w:val="002945"/>
        </w:rPr>
        <w:t>Reasonable Adjustments</w:t>
      </w:r>
      <w:bookmarkEnd w:id="32"/>
    </w:p>
    <w:p w:rsidR="001A0B0E" w:rsidRDefault="001674EF" w:rsidP="009D035E">
      <w:pPr>
        <w:spacing w:after="240"/>
        <w:jc w:val="both"/>
        <w:rPr>
          <w:sz w:val="24"/>
        </w:rPr>
      </w:pPr>
      <w:r>
        <w:rPr>
          <w:sz w:val="24"/>
        </w:rPr>
        <w:t xml:space="preserve">Social Care Council </w:t>
      </w:r>
      <w:r w:rsidR="001222A7">
        <w:rPr>
          <w:sz w:val="24"/>
        </w:rPr>
        <w:t xml:space="preserve">welcomes applications from persons with a disability and persons without a disability.  If you consider that a reasonable adjustment would be helpful at any stage of the process, please </w:t>
      </w:r>
      <w:r w:rsidR="001222A7" w:rsidRPr="001A0B0E">
        <w:rPr>
          <w:sz w:val="24"/>
        </w:rPr>
        <w:t xml:space="preserve">contact </w:t>
      </w:r>
      <w:r w:rsidR="001A0B0E" w:rsidRPr="00AE4402">
        <w:rPr>
          <w:sz w:val="24"/>
        </w:rPr>
        <w:t>Sandra</w:t>
      </w:r>
      <w:r w:rsidR="001A0B0E" w:rsidRPr="001A0B0E">
        <w:rPr>
          <w:sz w:val="24"/>
        </w:rPr>
        <w:t xml:space="preserve"> Stranaghan</w:t>
      </w:r>
      <w:r w:rsidR="001222A7" w:rsidRPr="001A0B0E">
        <w:rPr>
          <w:sz w:val="24"/>
        </w:rPr>
        <w:t xml:space="preserve"> on </w:t>
      </w:r>
      <w:r w:rsidR="001A0B0E" w:rsidRPr="001A0B0E">
        <w:rPr>
          <w:sz w:val="24"/>
        </w:rPr>
        <w:t>028</w:t>
      </w:r>
      <w:r w:rsidR="001A0B0E">
        <w:rPr>
          <w:sz w:val="24"/>
        </w:rPr>
        <w:t xml:space="preserve"> </w:t>
      </w:r>
      <w:r w:rsidR="001A0B0E" w:rsidRPr="001A0B0E">
        <w:rPr>
          <w:sz w:val="24"/>
        </w:rPr>
        <w:t>9536</w:t>
      </w:r>
      <w:r w:rsidR="001A0B0E">
        <w:rPr>
          <w:sz w:val="24"/>
        </w:rPr>
        <w:t xml:space="preserve"> </w:t>
      </w:r>
      <w:r w:rsidR="001A0B0E" w:rsidRPr="001A0B0E">
        <w:rPr>
          <w:sz w:val="24"/>
        </w:rPr>
        <w:t xml:space="preserve">2947 </w:t>
      </w:r>
      <w:r w:rsidR="001222A7" w:rsidRPr="001A0B0E">
        <w:rPr>
          <w:sz w:val="24"/>
        </w:rPr>
        <w:t xml:space="preserve">or at </w:t>
      </w:r>
      <w:hyperlink r:id="rId17" w:history="1">
        <w:r w:rsidR="00F04A51" w:rsidRPr="00871215">
          <w:rPr>
            <w:rStyle w:val="Hyperlink"/>
          </w:rPr>
          <w:t>sandra.stranaghan@niscc.hscni.net</w:t>
        </w:r>
      </w:hyperlink>
      <w:r w:rsidR="00F04A51">
        <w:t xml:space="preserve"> </w:t>
      </w:r>
    </w:p>
    <w:p w:rsidR="0052108D" w:rsidRPr="00AA002A" w:rsidRDefault="0052108D" w:rsidP="0052108D">
      <w:pPr>
        <w:pStyle w:val="Heading2"/>
        <w:spacing w:after="120"/>
        <w:rPr>
          <w:color w:val="002945"/>
        </w:rPr>
      </w:pPr>
      <w:bookmarkStart w:id="33" w:name="_Toc481671042"/>
      <w:r w:rsidRPr="00AA002A">
        <w:rPr>
          <w:color w:val="002945"/>
        </w:rPr>
        <w:lastRenderedPageBreak/>
        <w:t>Equal Opportunities</w:t>
      </w:r>
      <w:bookmarkEnd w:id="33"/>
    </w:p>
    <w:p w:rsidR="0052108D" w:rsidRPr="0052108D" w:rsidRDefault="001674EF" w:rsidP="0052108D">
      <w:pPr>
        <w:jc w:val="both"/>
        <w:rPr>
          <w:sz w:val="24"/>
        </w:rPr>
      </w:pPr>
      <w:r>
        <w:rPr>
          <w:sz w:val="24"/>
        </w:rPr>
        <w:t xml:space="preserve">Social Care Council </w:t>
      </w:r>
      <w:r w:rsidR="0052108D">
        <w:rPr>
          <w:sz w:val="24"/>
        </w:rPr>
        <w:t>welcomes applications from all Section 75 groups regardless of age, disability, ethnicity, gender, marital status, people with dependents, political opinion, religion or sexual orientation.</w:t>
      </w:r>
    </w:p>
    <w:p w:rsidR="00980053" w:rsidRPr="00AA002A" w:rsidRDefault="00980053" w:rsidP="00980053">
      <w:pPr>
        <w:pStyle w:val="Heading2"/>
        <w:spacing w:after="120"/>
        <w:rPr>
          <w:color w:val="002945"/>
        </w:rPr>
      </w:pPr>
      <w:bookmarkStart w:id="34" w:name="_Toc481671043"/>
      <w:r w:rsidRPr="00AA002A">
        <w:rPr>
          <w:color w:val="002945"/>
        </w:rPr>
        <w:t>Feedback</w:t>
      </w:r>
      <w:bookmarkEnd w:id="34"/>
    </w:p>
    <w:p w:rsidR="00980053" w:rsidRDefault="00980053" w:rsidP="009D035E">
      <w:pPr>
        <w:spacing w:after="240"/>
        <w:jc w:val="both"/>
        <w:rPr>
          <w:sz w:val="24"/>
        </w:rPr>
      </w:pPr>
      <w:r>
        <w:rPr>
          <w:sz w:val="24"/>
        </w:rPr>
        <w:t xml:space="preserve">You may request feedback </w:t>
      </w:r>
      <w:r w:rsidR="00840A3F">
        <w:rPr>
          <w:sz w:val="24"/>
        </w:rPr>
        <w:t xml:space="preserve">about any decision made concerning your application during </w:t>
      </w:r>
      <w:r>
        <w:rPr>
          <w:sz w:val="24"/>
        </w:rPr>
        <w:t xml:space="preserve">the selection process.  All requests for feedback must be made within seven days from the date of the written notification which you receive.  Your request will be acknowledged within five working days.  </w:t>
      </w:r>
    </w:p>
    <w:p w:rsidR="009D035E" w:rsidRPr="00AA002A" w:rsidRDefault="009D035E" w:rsidP="009D035E">
      <w:pPr>
        <w:pStyle w:val="Heading2"/>
        <w:spacing w:after="120"/>
        <w:rPr>
          <w:color w:val="002945"/>
        </w:rPr>
      </w:pPr>
      <w:bookmarkStart w:id="35" w:name="_Toc481671044"/>
      <w:r w:rsidRPr="00AA002A">
        <w:rPr>
          <w:color w:val="002945"/>
        </w:rPr>
        <w:t>Complaints</w:t>
      </w:r>
      <w:bookmarkEnd w:id="35"/>
    </w:p>
    <w:p w:rsidR="009D035E" w:rsidRDefault="009D035E" w:rsidP="009D035E">
      <w:pPr>
        <w:spacing w:after="240"/>
        <w:jc w:val="both"/>
        <w:rPr>
          <w:sz w:val="24"/>
        </w:rPr>
      </w:pPr>
      <w:r>
        <w:rPr>
          <w:sz w:val="24"/>
        </w:rPr>
        <w:t xml:space="preserve">If you wish to make a complaint about any aspect of the selection process, you may do so by completing the </w:t>
      </w:r>
      <w:r w:rsidR="001674EF">
        <w:rPr>
          <w:sz w:val="24"/>
        </w:rPr>
        <w:t xml:space="preserve">Social Care Council </w:t>
      </w:r>
      <w:r>
        <w:rPr>
          <w:sz w:val="24"/>
        </w:rPr>
        <w:t xml:space="preserve">Complaint Form.  This can be accessed on the About Us section of our website, </w:t>
      </w:r>
      <w:r w:rsidRPr="000B04FD">
        <w:rPr>
          <w:b/>
          <w:sz w:val="24"/>
        </w:rPr>
        <w:t>www.niscc.info</w:t>
      </w:r>
      <w:r>
        <w:rPr>
          <w:sz w:val="24"/>
        </w:rPr>
        <w:t xml:space="preserve">.  </w:t>
      </w:r>
    </w:p>
    <w:p w:rsidR="00811ABC" w:rsidRPr="00AA002A" w:rsidRDefault="00811ABC" w:rsidP="00811ABC">
      <w:pPr>
        <w:pStyle w:val="Heading2"/>
        <w:spacing w:after="120"/>
        <w:rPr>
          <w:color w:val="002945"/>
        </w:rPr>
      </w:pPr>
      <w:bookmarkStart w:id="36" w:name="_Toc481671045"/>
      <w:r w:rsidRPr="00AA002A">
        <w:rPr>
          <w:color w:val="002945"/>
        </w:rPr>
        <w:t>Enquiries</w:t>
      </w:r>
      <w:bookmarkEnd w:id="36"/>
    </w:p>
    <w:p w:rsidR="00811ABC" w:rsidRDefault="00811ABC" w:rsidP="00811ABC">
      <w:pPr>
        <w:jc w:val="both"/>
        <w:rPr>
          <w:sz w:val="24"/>
        </w:rPr>
      </w:pPr>
      <w:r w:rsidRPr="00811ABC">
        <w:rPr>
          <w:sz w:val="24"/>
        </w:rPr>
        <w:t xml:space="preserve">If you have </w:t>
      </w:r>
      <w:r>
        <w:rPr>
          <w:sz w:val="24"/>
        </w:rPr>
        <w:t xml:space="preserve">an </w:t>
      </w:r>
      <w:r w:rsidRPr="00811ABC">
        <w:rPr>
          <w:sz w:val="24"/>
        </w:rPr>
        <w:t>enquir</w:t>
      </w:r>
      <w:r>
        <w:rPr>
          <w:sz w:val="24"/>
        </w:rPr>
        <w:t>y</w:t>
      </w:r>
      <w:r w:rsidRPr="00811ABC">
        <w:rPr>
          <w:sz w:val="24"/>
        </w:rPr>
        <w:t xml:space="preserve"> about any aspect of the role or </w:t>
      </w:r>
      <w:r>
        <w:rPr>
          <w:sz w:val="24"/>
        </w:rPr>
        <w:t xml:space="preserve">about </w:t>
      </w:r>
      <w:r w:rsidRPr="00811ABC">
        <w:rPr>
          <w:sz w:val="24"/>
        </w:rPr>
        <w:t xml:space="preserve">making an application, please contact </w:t>
      </w:r>
      <w:r w:rsidR="001674EF">
        <w:rPr>
          <w:sz w:val="24"/>
        </w:rPr>
        <w:t>Tricia Devlin</w:t>
      </w:r>
      <w:r w:rsidRPr="00811ABC">
        <w:rPr>
          <w:sz w:val="24"/>
        </w:rPr>
        <w:t xml:space="preserve">, </w:t>
      </w:r>
      <w:r w:rsidR="008E6E7C">
        <w:rPr>
          <w:sz w:val="24"/>
        </w:rPr>
        <w:t>Interim Head of Workforce Development</w:t>
      </w:r>
      <w:r>
        <w:rPr>
          <w:sz w:val="24"/>
        </w:rPr>
        <w:t xml:space="preserve">, email </w:t>
      </w:r>
      <w:hyperlink r:id="rId18" w:history="1">
        <w:r w:rsidR="001674EF" w:rsidRPr="00EA21A5">
          <w:rPr>
            <w:rStyle w:val="Hyperlink"/>
            <w:sz w:val="24"/>
          </w:rPr>
          <w:t>tricia.devlin@niscc.hscni.net</w:t>
        </w:r>
      </w:hyperlink>
      <w:r w:rsidR="001A0B0E">
        <w:rPr>
          <w:sz w:val="24"/>
        </w:rPr>
        <w:t>.</w:t>
      </w:r>
    </w:p>
    <w:p w:rsidR="00F648CB" w:rsidRDefault="00F648CB">
      <w:pPr>
        <w:rPr>
          <w:sz w:val="24"/>
        </w:rPr>
      </w:pPr>
      <w:r>
        <w:rPr>
          <w:sz w:val="24"/>
        </w:rPr>
        <w:br w:type="page"/>
      </w:r>
    </w:p>
    <w:p w:rsidR="00F648CB" w:rsidRPr="00AA002A" w:rsidRDefault="00F648CB" w:rsidP="00F648CB">
      <w:pPr>
        <w:pStyle w:val="Heading1"/>
        <w:rPr>
          <w:color w:val="002945"/>
        </w:rPr>
      </w:pPr>
      <w:bookmarkStart w:id="37" w:name="_Toc481671046"/>
      <w:r w:rsidRPr="00AA002A">
        <w:rPr>
          <w:color w:val="002945"/>
        </w:rPr>
        <w:lastRenderedPageBreak/>
        <w:t>Appendix 1</w:t>
      </w:r>
      <w:bookmarkEnd w:id="37"/>
    </w:p>
    <w:p w:rsidR="00F648CB" w:rsidRPr="00AA002A" w:rsidRDefault="00F648CB" w:rsidP="00F648CB">
      <w:pPr>
        <w:pStyle w:val="Heading2"/>
        <w:spacing w:after="120"/>
        <w:rPr>
          <w:color w:val="002945"/>
        </w:rPr>
      </w:pPr>
      <w:bookmarkStart w:id="38" w:name="_Toc481671047"/>
      <w:r w:rsidRPr="00AA002A">
        <w:rPr>
          <w:color w:val="002945"/>
        </w:rPr>
        <w:t>The Seven Principles of Public Life</w:t>
      </w:r>
      <w:bookmarkEnd w:id="38"/>
    </w:p>
    <w:p w:rsidR="00F648CB" w:rsidRDefault="00F648CB" w:rsidP="00F648CB">
      <w:pPr>
        <w:jc w:val="both"/>
        <w:rPr>
          <w:sz w:val="24"/>
        </w:rPr>
      </w:pPr>
      <w:r w:rsidRPr="00F648CB">
        <w:rPr>
          <w:sz w:val="24"/>
        </w:rPr>
        <w:t xml:space="preserve">As a public body, the </w:t>
      </w:r>
      <w:r w:rsidR="00962F45">
        <w:rPr>
          <w:sz w:val="24"/>
        </w:rPr>
        <w:t>Social Care Council</w:t>
      </w:r>
      <w:r w:rsidRPr="00F648CB">
        <w:rPr>
          <w:sz w:val="24"/>
        </w:rPr>
        <w:t xml:space="preserve"> expects the following principles</w:t>
      </w:r>
      <w:r w:rsidR="00597F48">
        <w:rPr>
          <w:sz w:val="24"/>
        </w:rPr>
        <w:t xml:space="preserve"> to be demonstrated</w:t>
      </w:r>
      <w:r w:rsidRPr="00F648CB">
        <w:rPr>
          <w:sz w:val="24"/>
        </w:rPr>
        <w:t>:</w:t>
      </w:r>
    </w:p>
    <w:p w:rsidR="00F648CB" w:rsidRPr="00AA002A" w:rsidRDefault="00F648CB" w:rsidP="00F648CB">
      <w:pPr>
        <w:pStyle w:val="Heading3"/>
        <w:rPr>
          <w:color w:val="002945"/>
        </w:rPr>
      </w:pPr>
      <w:bookmarkStart w:id="39" w:name="_Toc481671048"/>
      <w:r w:rsidRPr="00AA002A">
        <w:rPr>
          <w:color w:val="002945"/>
        </w:rPr>
        <w:t>Selflessness</w:t>
      </w:r>
      <w:bookmarkEnd w:id="39"/>
    </w:p>
    <w:p w:rsidR="00F648CB" w:rsidRDefault="00F648CB" w:rsidP="00F648CB">
      <w:pPr>
        <w:jc w:val="both"/>
        <w:rPr>
          <w:sz w:val="24"/>
        </w:rPr>
      </w:pPr>
      <w:r w:rsidRPr="00F648CB">
        <w:rPr>
          <w:sz w:val="24"/>
        </w:rPr>
        <w:t>Holders of public office should take decisions solely in terms of the public interest.  They should not do so in order to gain financial or other material benefits for themselves, their family, or their friends.</w:t>
      </w:r>
    </w:p>
    <w:p w:rsidR="00F648CB" w:rsidRPr="00AA002A" w:rsidRDefault="00F648CB" w:rsidP="00F648CB">
      <w:pPr>
        <w:pStyle w:val="Heading3"/>
        <w:rPr>
          <w:color w:val="002945"/>
        </w:rPr>
      </w:pPr>
      <w:bookmarkStart w:id="40" w:name="_Toc481671049"/>
      <w:r w:rsidRPr="00AA002A">
        <w:rPr>
          <w:color w:val="002945"/>
        </w:rPr>
        <w:t>Integrity</w:t>
      </w:r>
      <w:bookmarkEnd w:id="40"/>
    </w:p>
    <w:p w:rsidR="00F648CB" w:rsidRDefault="00F648CB" w:rsidP="00F648CB">
      <w:pPr>
        <w:jc w:val="both"/>
        <w:rPr>
          <w:sz w:val="24"/>
        </w:rPr>
      </w:pPr>
      <w:r w:rsidRPr="00F648CB">
        <w:rPr>
          <w:sz w:val="24"/>
        </w:rPr>
        <w:t>Holders of public office should not place themselves under any financial or other obligation to outside individuals or organisations that might influence them in the performance of their official duties.</w:t>
      </w:r>
    </w:p>
    <w:p w:rsidR="00F648CB" w:rsidRPr="00AA002A" w:rsidRDefault="00F648CB" w:rsidP="00F648CB">
      <w:pPr>
        <w:pStyle w:val="Heading3"/>
        <w:rPr>
          <w:color w:val="002945"/>
        </w:rPr>
      </w:pPr>
      <w:bookmarkStart w:id="41" w:name="_Toc481671050"/>
      <w:r w:rsidRPr="00AA002A">
        <w:rPr>
          <w:color w:val="002945"/>
        </w:rPr>
        <w:t>Objectivity</w:t>
      </w:r>
      <w:bookmarkEnd w:id="41"/>
    </w:p>
    <w:p w:rsidR="00F648CB" w:rsidRDefault="00F648CB" w:rsidP="00F648CB">
      <w:pPr>
        <w:jc w:val="both"/>
        <w:rPr>
          <w:sz w:val="24"/>
        </w:rPr>
      </w:pPr>
      <w:r w:rsidRPr="00F648CB">
        <w:rPr>
          <w:sz w:val="24"/>
        </w:rPr>
        <w:t>In carrying out public business, including making public appointments, awarding contracts, or recommending individuals for rewards and benefits, holders of public office should make choices on merit.</w:t>
      </w:r>
    </w:p>
    <w:p w:rsidR="00F648CB" w:rsidRPr="00AA002A" w:rsidRDefault="00044F31" w:rsidP="00044F31">
      <w:pPr>
        <w:pStyle w:val="Heading3"/>
        <w:rPr>
          <w:color w:val="002945"/>
        </w:rPr>
      </w:pPr>
      <w:bookmarkStart w:id="42" w:name="_Toc481671051"/>
      <w:r w:rsidRPr="00AA002A">
        <w:rPr>
          <w:color w:val="002945"/>
        </w:rPr>
        <w:t>Accountability</w:t>
      </w:r>
      <w:bookmarkEnd w:id="42"/>
    </w:p>
    <w:p w:rsidR="00044F31" w:rsidRDefault="00044F31" w:rsidP="00044F31">
      <w:pPr>
        <w:jc w:val="both"/>
        <w:rPr>
          <w:sz w:val="24"/>
        </w:rPr>
      </w:pPr>
      <w:r w:rsidRPr="00044F31">
        <w:rPr>
          <w:sz w:val="24"/>
        </w:rPr>
        <w:t>Holders of public office are accountable for their decisions and actions to the public and must submit themselves to whatever scrutiny is appropriate to their office.</w:t>
      </w:r>
    </w:p>
    <w:p w:rsidR="00044F31" w:rsidRPr="00AA002A" w:rsidRDefault="00044F31" w:rsidP="00044F31">
      <w:pPr>
        <w:pStyle w:val="Heading3"/>
        <w:rPr>
          <w:color w:val="002945"/>
        </w:rPr>
      </w:pPr>
      <w:bookmarkStart w:id="43" w:name="_Toc481671052"/>
      <w:r w:rsidRPr="00AA002A">
        <w:rPr>
          <w:color w:val="002945"/>
        </w:rPr>
        <w:t>Openness</w:t>
      </w:r>
      <w:bookmarkEnd w:id="43"/>
    </w:p>
    <w:p w:rsidR="00044F31" w:rsidRDefault="00044F31" w:rsidP="00044F31">
      <w:pPr>
        <w:jc w:val="both"/>
        <w:rPr>
          <w:sz w:val="24"/>
        </w:rPr>
      </w:pPr>
      <w:r w:rsidRPr="00044F31">
        <w:rPr>
          <w:sz w:val="24"/>
        </w:rPr>
        <w:t>Holders of public office should be as open as possible about all the decisions and actions that they take.  They should give reasons for their decisions and restrict information only when the wider public interest clearly demands.</w:t>
      </w:r>
    </w:p>
    <w:p w:rsidR="00044F31" w:rsidRPr="00AA002A" w:rsidRDefault="00044F31" w:rsidP="00044F31">
      <w:pPr>
        <w:pStyle w:val="Heading3"/>
        <w:rPr>
          <w:color w:val="002945"/>
        </w:rPr>
      </w:pPr>
      <w:bookmarkStart w:id="44" w:name="_Toc481671053"/>
      <w:r w:rsidRPr="00AA002A">
        <w:rPr>
          <w:color w:val="002945"/>
        </w:rPr>
        <w:t>Honesty</w:t>
      </w:r>
      <w:bookmarkEnd w:id="44"/>
    </w:p>
    <w:p w:rsidR="00044F31" w:rsidRDefault="00044F31" w:rsidP="00044F31">
      <w:pPr>
        <w:jc w:val="both"/>
        <w:rPr>
          <w:sz w:val="24"/>
        </w:rPr>
      </w:pPr>
      <w:r w:rsidRPr="00044F31">
        <w:rPr>
          <w:sz w:val="24"/>
        </w:rPr>
        <w:t>Holders of public office have a duty to declare any private interests relating to their public duties and to take steps to resolve any conflicts arising in a way that protects the public interests.</w:t>
      </w:r>
    </w:p>
    <w:p w:rsidR="00044F31" w:rsidRPr="00AA002A" w:rsidRDefault="00044F31" w:rsidP="00044F31">
      <w:pPr>
        <w:pStyle w:val="Heading3"/>
        <w:rPr>
          <w:color w:val="002945"/>
        </w:rPr>
      </w:pPr>
      <w:bookmarkStart w:id="45" w:name="_Toc481671054"/>
      <w:r w:rsidRPr="00AA002A">
        <w:rPr>
          <w:color w:val="002945"/>
        </w:rPr>
        <w:t>Leadership</w:t>
      </w:r>
      <w:bookmarkEnd w:id="45"/>
    </w:p>
    <w:p w:rsidR="00044F31" w:rsidRPr="00044F31" w:rsidRDefault="00044F31" w:rsidP="00044F31">
      <w:pPr>
        <w:jc w:val="both"/>
        <w:rPr>
          <w:sz w:val="24"/>
        </w:rPr>
      </w:pPr>
      <w:r w:rsidRPr="00044F31">
        <w:rPr>
          <w:sz w:val="24"/>
        </w:rPr>
        <w:t>Holders of public office should promote and support these principles by leadership and example.</w:t>
      </w:r>
    </w:p>
    <w:p w:rsidR="00F648CB" w:rsidRPr="00F648CB" w:rsidRDefault="00F648CB" w:rsidP="00F648CB">
      <w:pPr>
        <w:pStyle w:val="Heading3"/>
      </w:pPr>
    </w:p>
    <w:sectPr w:rsidR="00F648CB" w:rsidRPr="00F648CB" w:rsidSect="00FB4460">
      <w:footerReference w:type="default" r:id="rId1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067" w:rsidRDefault="00D25067" w:rsidP="00FB4460">
      <w:pPr>
        <w:spacing w:after="0" w:line="240" w:lineRule="auto"/>
      </w:pPr>
      <w:r>
        <w:separator/>
      </w:r>
    </w:p>
  </w:endnote>
  <w:endnote w:type="continuationSeparator" w:id="0">
    <w:p w:rsidR="00D25067" w:rsidRDefault="00D25067" w:rsidP="00FB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5E1" w:rsidRDefault="00164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5E1" w:rsidRDefault="001645E1">
    <w:pPr>
      <w:pStyle w:val="Footer"/>
      <w:jc w:val="right"/>
    </w:pPr>
  </w:p>
  <w:p w:rsidR="001645E1" w:rsidRDefault="00164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5E1" w:rsidRDefault="001645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636926"/>
      <w:docPartObj>
        <w:docPartGallery w:val="Page Numbers (Bottom of Page)"/>
        <w:docPartUnique/>
      </w:docPartObj>
    </w:sdtPr>
    <w:sdtEndPr>
      <w:rPr>
        <w:noProof/>
      </w:rPr>
    </w:sdtEndPr>
    <w:sdtContent>
      <w:p w:rsidR="001645E1" w:rsidRDefault="001645E1">
        <w:pPr>
          <w:pStyle w:val="Footer"/>
          <w:jc w:val="right"/>
        </w:pPr>
        <w:r>
          <w:fldChar w:fldCharType="begin"/>
        </w:r>
        <w:r>
          <w:instrText xml:space="preserve"> PAGE   \* MERGEFORMAT </w:instrText>
        </w:r>
        <w:r>
          <w:fldChar w:fldCharType="separate"/>
        </w:r>
        <w:r w:rsidR="00F80534">
          <w:rPr>
            <w:noProof/>
          </w:rPr>
          <w:t>10</w:t>
        </w:r>
        <w:r>
          <w:rPr>
            <w:noProof/>
          </w:rPr>
          <w:fldChar w:fldCharType="end"/>
        </w:r>
      </w:p>
    </w:sdtContent>
  </w:sdt>
  <w:p w:rsidR="001645E1" w:rsidRDefault="00164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067" w:rsidRDefault="00D25067" w:rsidP="00FB4460">
      <w:pPr>
        <w:spacing w:after="0" w:line="240" w:lineRule="auto"/>
      </w:pPr>
      <w:r>
        <w:separator/>
      </w:r>
    </w:p>
  </w:footnote>
  <w:footnote w:type="continuationSeparator" w:id="0">
    <w:p w:rsidR="00D25067" w:rsidRDefault="00D25067" w:rsidP="00FB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5E1" w:rsidRDefault="00164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5E1" w:rsidRDefault="00164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5E1" w:rsidRDefault="00164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45DE"/>
    <w:multiLevelType w:val="hybridMultilevel"/>
    <w:tmpl w:val="8DDA703C"/>
    <w:lvl w:ilvl="0" w:tplc="0646FF86">
      <w:start w:val="1"/>
      <w:numFmt w:val="decimal"/>
      <w:lvlText w:val="%1)"/>
      <w:lvlJc w:val="left"/>
      <w:pPr>
        <w:tabs>
          <w:tab w:val="num" w:pos="720"/>
        </w:tabs>
        <w:ind w:left="720" w:hanging="360"/>
      </w:pPr>
      <w:rPr>
        <w:rFonts w:asciiTheme="minorHAnsi" w:eastAsiaTheme="minorHAnsi" w:hAnsiTheme="minorHAnsi" w:cstheme="minorBid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71BF1"/>
    <w:multiLevelType w:val="hybridMultilevel"/>
    <w:tmpl w:val="5D96BBA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2C7B1733"/>
    <w:multiLevelType w:val="hybridMultilevel"/>
    <w:tmpl w:val="457C0D8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33BA27EA"/>
    <w:multiLevelType w:val="hybridMultilevel"/>
    <w:tmpl w:val="A32A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E27D38"/>
    <w:multiLevelType w:val="hybridMultilevel"/>
    <w:tmpl w:val="3B300D86"/>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D004BA"/>
    <w:multiLevelType w:val="hybridMultilevel"/>
    <w:tmpl w:val="1B865F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5804655"/>
    <w:multiLevelType w:val="hybridMultilevel"/>
    <w:tmpl w:val="C64E1A3E"/>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 w15:restartNumberingAfterBreak="0">
    <w:nsid w:val="665E7656"/>
    <w:multiLevelType w:val="hybridMultilevel"/>
    <w:tmpl w:val="6C7C3B36"/>
    <w:lvl w:ilvl="0" w:tplc="EBD28208">
      <w:start w:val="1"/>
      <w:numFmt w:val="decimal"/>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10785A"/>
    <w:multiLevelType w:val="hybridMultilevel"/>
    <w:tmpl w:val="B420E4F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68D74E85"/>
    <w:multiLevelType w:val="hybridMultilevel"/>
    <w:tmpl w:val="29EE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36415C"/>
    <w:multiLevelType w:val="hybridMultilevel"/>
    <w:tmpl w:val="4EBCDD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0"/>
  </w:num>
  <w:num w:numId="5">
    <w:abstractNumId w:val="9"/>
  </w:num>
  <w:num w:numId="6">
    <w:abstractNumId w:val="7"/>
  </w:num>
  <w:num w:numId="7">
    <w:abstractNumId w:val="4"/>
  </w:num>
  <w:num w:numId="8">
    <w:abstractNumId w:val="8"/>
  </w:num>
  <w:num w:numId="9">
    <w:abstractNumId w:val="5"/>
  </w:num>
  <w:num w:numId="10">
    <w:abstractNumId w:val="1"/>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72"/>
    <w:rsid w:val="00010899"/>
    <w:rsid w:val="00015649"/>
    <w:rsid w:val="000324BA"/>
    <w:rsid w:val="000350F8"/>
    <w:rsid w:val="00035D9A"/>
    <w:rsid w:val="00044F31"/>
    <w:rsid w:val="00064E1A"/>
    <w:rsid w:val="00067847"/>
    <w:rsid w:val="00074276"/>
    <w:rsid w:val="00091D9C"/>
    <w:rsid w:val="000C5D6A"/>
    <w:rsid w:val="000C75B2"/>
    <w:rsid w:val="000D2151"/>
    <w:rsid w:val="000D4DDE"/>
    <w:rsid w:val="000E29B3"/>
    <w:rsid w:val="000E619F"/>
    <w:rsid w:val="000F64F1"/>
    <w:rsid w:val="0011367B"/>
    <w:rsid w:val="001214C6"/>
    <w:rsid w:val="001222A7"/>
    <w:rsid w:val="0014134F"/>
    <w:rsid w:val="00142E8A"/>
    <w:rsid w:val="001645E1"/>
    <w:rsid w:val="001674EF"/>
    <w:rsid w:val="00176532"/>
    <w:rsid w:val="001775A4"/>
    <w:rsid w:val="00182C84"/>
    <w:rsid w:val="00186D0F"/>
    <w:rsid w:val="0019197A"/>
    <w:rsid w:val="001921C2"/>
    <w:rsid w:val="001A0B0E"/>
    <w:rsid w:val="001A4A2F"/>
    <w:rsid w:val="001B6689"/>
    <w:rsid w:val="001C1C7C"/>
    <w:rsid w:val="001C3347"/>
    <w:rsid w:val="001D5E5C"/>
    <w:rsid w:val="001F26A5"/>
    <w:rsid w:val="00231854"/>
    <w:rsid w:val="00243F44"/>
    <w:rsid w:val="00277670"/>
    <w:rsid w:val="002C2318"/>
    <w:rsid w:val="002C50A9"/>
    <w:rsid w:val="002D7810"/>
    <w:rsid w:val="002E428E"/>
    <w:rsid w:val="00331572"/>
    <w:rsid w:val="00337CB8"/>
    <w:rsid w:val="0034208C"/>
    <w:rsid w:val="003640DA"/>
    <w:rsid w:val="0038390E"/>
    <w:rsid w:val="003C21F3"/>
    <w:rsid w:val="003E7602"/>
    <w:rsid w:val="003E7643"/>
    <w:rsid w:val="003E7DF3"/>
    <w:rsid w:val="003F50B0"/>
    <w:rsid w:val="004033EE"/>
    <w:rsid w:val="004042EB"/>
    <w:rsid w:val="0041478F"/>
    <w:rsid w:val="004238B2"/>
    <w:rsid w:val="004276BF"/>
    <w:rsid w:val="004405F5"/>
    <w:rsid w:val="00453BAA"/>
    <w:rsid w:val="00454767"/>
    <w:rsid w:val="00461CB7"/>
    <w:rsid w:val="00471F59"/>
    <w:rsid w:val="00477465"/>
    <w:rsid w:val="00477A6E"/>
    <w:rsid w:val="0048336F"/>
    <w:rsid w:val="00493BF5"/>
    <w:rsid w:val="004A433A"/>
    <w:rsid w:val="004B24E1"/>
    <w:rsid w:val="004B7368"/>
    <w:rsid w:val="004C1E42"/>
    <w:rsid w:val="004C437E"/>
    <w:rsid w:val="004D591F"/>
    <w:rsid w:val="004E3435"/>
    <w:rsid w:val="004E54D5"/>
    <w:rsid w:val="004E5826"/>
    <w:rsid w:val="005150A9"/>
    <w:rsid w:val="0052108D"/>
    <w:rsid w:val="00527C17"/>
    <w:rsid w:val="0053131A"/>
    <w:rsid w:val="00536296"/>
    <w:rsid w:val="00546DEC"/>
    <w:rsid w:val="00573D67"/>
    <w:rsid w:val="005858A0"/>
    <w:rsid w:val="0058632D"/>
    <w:rsid w:val="00587315"/>
    <w:rsid w:val="005920B6"/>
    <w:rsid w:val="00597F48"/>
    <w:rsid w:val="005B19F9"/>
    <w:rsid w:val="005D0E4C"/>
    <w:rsid w:val="005D42E5"/>
    <w:rsid w:val="005D5993"/>
    <w:rsid w:val="006053FD"/>
    <w:rsid w:val="00616D47"/>
    <w:rsid w:val="00651E9B"/>
    <w:rsid w:val="006639F2"/>
    <w:rsid w:val="00686DAB"/>
    <w:rsid w:val="006930B2"/>
    <w:rsid w:val="00695197"/>
    <w:rsid w:val="006A6E9D"/>
    <w:rsid w:val="006B3E34"/>
    <w:rsid w:val="006C217F"/>
    <w:rsid w:val="006D16E2"/>
    <w:rsid w:val="006D6B61"/>
    <w:rsid w:val="0071091E"/>
    <w:rsid w:val="0071098F"/>
    <w:rsid w:val="0073063C"/>
    <w:rsid w:val="00743E3E"/>
    <w:rsid w:val="00750AC0"/>
    <w:rsid w:val="007557E6"/>
    <w:rsid w:val="00781A9C"/>
    <w:rsid w:val="00793703"/>
    <w:rsid w:val="007A4646"/>
    <w:rsid w:val="007C21A1"/>
    <w:rsid w:val="007F4FD0"/>
    <w:rsid w:val="007F6B98"/>
    <w:rsid w:val="00800DE6"/>
    <w:rsid w:val="00802A70"/>
    <w:rsid w:val="00811ABC"/>
    <w:rsid w:val="00825114"/>
    <w:rsid w:val="00840A3F"/>
    <w:rsid w:val="00851216"/>
    <w:rsid w:val="008624B9"/>
    <w:rsid w:val="00862B60"/>
    <w:rsid w:val="00881F8B"/>
    <w:rsid w:val="00891CF1"/>
    <w:rsid w:val="00896AB0"/>
    <w:rsid w:val="008A2493"/>
    <w:rsid w:val="008B58A3"/>
    <w:rsid w:val="008C0C32"/>
    <w:rsid w:val="008E6E7C"/>
    <w:rsid w:val="00903E69"/>
    <w:rsid w:val="00904D21"/>
    <w:rsid w:val="009076B2"/>
    <w:rsid w:val="00937A97"/>
    <w:rsid w:val="009441FA"/>
    <w:rsid w:val="00947502"/>
    <w:rsid w:val="009542EB"/>
    <w:rsid w:val="00962F45"/>
    <w:rsid w:val="00980053"/>
    <w:rsid w:val="009A1593"/>
    <w:rsid w:val="009A2DA4"/>
    <w:rsid w:val="009A5F99"/>
    <w:rsid w:val="009B175E"/>
    <w:rsid w:val="009D035E"/>
    <w:rsid w:val="009E5266"/>
    <w:rsid w:val="00A25C7A"/>
    <w:rsid w:val="00A31062"/>
    <w:rsid w:val="00A50369"/>
    <w:rsid w:val="00A61080"/>
    <w:rsid w:val="00A642D7"/>
    <w:rsid w:val="00A67EF4"/>
    <w:rsid w:val="00A740DC"/>
    <w:rsid w:val="00A802D9"/>
    <w:rsid w:val="00A91865"/>
    <w:rsid w:val="00AA002A"/>
    <w:rsid w:val="00AB1F01"/>
    <w:rsid w:val="00AB525E"/>
    <w:rsid w:val="00AD78ED"/>
    <w:rsid w:val="00AE4402"/>
    <w:rsid w:val="00AF31AD"/>
    <w:rsid w:val="00AF748A"/>
    <w:rsid w:val="00B006A1"/>
    <w:rsid w:val="00B03553"/>
    <w:rsid w:val="00B07AED"/>
    <w:rsid w:val="00B274A5"/>
    <w:rsid w:val="00B40563"/>
    <w:rsid w:val="00B51DCF"/>
    <w:rsid w:val="00B54036"/>
    <w:rsid w:val="00B80054"/>
    <w:rsid w:val="00B83D89"/>
    <w:rsid w:val="00B92DB5"/>
    <w:rsid w:val="00B96B5D"/>
    <w:rsid w:val="00BA4FDE"/>
    <w:rsid w:val="00BB1CF0"/>
    <w:rsid w:val="00BB35AC"/>
    <w:rsid w:val="00BE5D6E"/>
    <w:rsid w:val="00C06EE3"/>
    <w:rsid w:val="00C1004C"/>
    <w:rsid w:val="00C11B2C"/>
    <w:rsid w:val="00C3560D"/>
    <w:rsid w:val="00C81701"/>
    <w:rsid w:val="00CA45DF"/>
    <w:rsid w:val="00CA4F2C"/>
    <w:rsid w:val="00CA7066"/>
    <w:rsid w:val="00CC3D03"/>
    <w:rsid w:val="00CD50E0"/>
    <w:rsid w:val="00D1798F"/>
    <w:rsid w:val="00D25067"/>
    <w:rsid w:val="00D26491"/>
    <w:rsid w:val="00D41B07"/>
    <w:rsid w:val="00D42EB5"/>
    <w:rsid w:val="00D43534"/>
    <w:rsid w:val="00D46FFF"/>
    <w:rsid w:val="00D542D4"/>
    <w:rsid w:val="00D64295"/>
    <w:rsid w:val="00D920E1"/>
    <w:rsid w:val="00D949EB"/>
    <w:rsid w:val="00D96341"/>
    <w:rsid w:val="00DB7CE9"/>
    <w:rsid w:val="00E107A2"/>
    <w:rsid w:val="00E10910"/>
    <w:rsid w:val="00E17336"/>
    <w:rsid w:val="00E311DC"/>
    <w:rsid w:val="00E32572"/>
    <w:rsid w:val="00E40F5B"/>
    <w:rsid w:val="00E76A0E"/>
    <w:rsid w:val="00E80B20"/>
    <w:rsid w:val="00E8615D"/>
    <w:rsid w:val="00E86E3A"/>
    <w:rsid w:val="00EB3914"/>
    <w:rsid w:val="00EC46EC"/>
    <w:rsid w:val="00EF112C"/>
    <w:rsid w:val="00F04A51"/>
    <w:rsid w:val="00F132EB"/>
    <w:rsid w:val="00F408A5"/>
    <w:rsid w:val="00F42995"/>
    <w:rsid w:val="00F45D27"/>
    <w:rsid w:val="00F607CA"/>
    <w:rsid w:val="00F648CB"/>
    <w:rsid w:val="00F660C4"/>
    <w:rsid w:val="00F72063"/>
    <w:rsid w:val="00F80534"/>
    <w:rsid w:val="00F9037D"/>
    <w:rsid w:val="00FB4460"/>
    <w:rsid w:val="00FD1A0B"/>
    <w:rsid w:val="00FD2D27"/>
    <w:rsid w:val="00FF3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EBEF48"/>
  <w15:docId w15:val="{C03D980F-87F8-4A22-B2A2-D0A521A9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3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03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033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572"/>
    <w:rPr>
      <w:rFonts w:ascii="Tahoma" w:hAnsi="Tahoma" w:cs="Tahoma"/>
      <w:sz w:val="16"/>
      <w:szCs w:val="16"/>
    </w:rPr>
  </w:style>
  <w:style w:type="character" w:customStyle="1" w:styleId="Heading1Char">
    <w:name w:val="Heading 1 Char"/>
    <w:basedOn w:val="DefaultParagraphFont"/>
    <w:link w:val="Heading1"/>
    <w:uiPriority w:val="9"/>
    <w:rsid w:val="00A503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50369"/>
    <w:pPr>
      <w:outlineLvl w:val="9"/>
    </w:pPr>
    <w:rPr>
      <w:lang w:val="en-US" w:eastAsia="ja-JP"/>
    </w:rPr>
  </w:style>
  <w:style w:type="character" w:customStyle="1" w:styleId="Heading2Char">
    <w:name w:val="Heading 2 Char"/>
    <w:basedOn w:val="DefaultParagraphFont"/>
    <w:link w:val="Heading2"/>
    <w:uiPriority w:val="9"/>
    <w:rsid w:val="00A50369"/>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E107A2"/>
    <w:pPr>
      <w:spacing w:after="100"/>
    </w:pPr>
  </w:style>
  <w:style w:type="paragraph" w:styleId="TOC2">
    <w:name w:val="toc 2"/>
    <w:basedOn w:val="Normal"/>
    <w:next w:val="Normal"/>
    <w:autoRedefine/>
    <w:uiPriority w:val="39"/>
    <w:unhideWhenUsed/>
    <w:rsid w:val="00E107A2"/>
    <w:pPr>
      <w:spacing w:after="100"/>
      <w:ind w:left="220"/>
    </w:pPr>
  </w:style>
  <w:style w:type="character" w:styleId="Hyperlink">
    <w:name w:val="Hyperlink"/>
    <w:basedOn w:val="DefaultParagraphFont"/>
    <w:uiPriority w:val="99"/>
    <w:unhideWhenUsed/>
    <w:rsid w:val="00E107A2"/>
    <w:rPr>
      <w:color w:val="0000FF" w:themeColor="hyperlink"/>
      <w:u w:val="single"/>
    </w:rPr>
  </w:style>
  <w:style w:type="paragraph" w:styleId="ListParagraph">
    <w:name w:val="List Paragraph"/>
    <w:basedOn w:val="Normal"/>
    <w:uiPriority w:val="34"/>
    <w:qFormat/>
    <w:rsid w:val="004E5826"/>
    <w:pPr>
      <w:ind w:left="720"/>
      <w:contextualSpacing/>
    </w:pPr>
  </w:style>
  <w:style w:type="paragraph" w:styleId="Header">
    <w:name w:val="header"/>
    <w:basedOn w:val="Normal"/>
    <w:link w:val="HeaderChar"/>
    <w:rsid w:val="00891CF1"/>
    <w:pPr>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 w:val="24"/>
      <w:szCs w:val="20"/>
      <w:lang w:val="x-none"/>
    </w:rPr>
  </w:style>
  <w:style w:type="character" w:customStyle="1" w:styleId="HeaderChar">
    <w:name w:val="Header Char"/>
    <w:basedOn w:val="DefaultParagraphFont"/>
    <w:link w:val="Header"/>
    <w:rsid w:val="00891CF1"/>
    <w:rPr>
      <w:rFonts w:ascii="Arial" w:eastAsia="Times New Roman" w:hAnsi="Arial" w:cs="Times New Roman"/>
      <w:sz w:val="24"/>
      <w:szCs w:val="20"/>
      <w:lang w:val="x-none"/>
    </w:rPr>
  </w:style>
  <w:style w:type="paragraph" w:styleId="BodyText3">
    <w:name w:val="Body Text 3"/>
    <w:basedOn w:val="Normal"/>
    <w:link w:val="BodyText3Char"/>
    <w:rsid w:val="004B7368"/>
    <w:pPr>
      <w:overflowPunct w:val="0"/>
      <w:autoSpaceDE w:val="0"/>
      <w:autoSpaceDN w:val="0"/>
      <w:adjustRightInd w:val="0"/>
      <w:spacing w:after="120" w:line="240" w:lineRule="auto"/>
      <w:textAlignment w:val="baseline"/>
    </w:pPr>
    <w:rPr>
      <w:rFonts w:ascii="Arial" w:eastAsia="Times New Roman" w:hAnsi="Arial" w:cs="Times New Roman"/>
      <w:sz w:val="16"/>
      <w:szCs w:val="16"/>
    </w:rPr>
  </w:style>
  <w:style w:type="character" w:customStyle="1" w:styleId="BodyText3Char">
    <w:name w:val="Body Text 3 Char"/>
    <w:basedOn w:val="DefaultParagraphFont"/>
    <w:link w:val="BodyText3"/>
    <w:rsid w:val="004B7368"/>
    <w:rPr>
      <w:rFonts w:ascii="Arial" w:eastAsia="Times New Roman" w:hAnsi="Arial" w:cs="Times New Roman"/>
      <w:sz w:val="16"/>
      <w:szCs w:val="16"/>
    </w:rPr>
  </w:style>
  <w:style w:type="character" w:styleId="IntenseEmphasis">
    <w:name w:val="Intense Emphasis"/>
    <w:basedOn w:val="DefaultParagraphFont"/>
    <w:uiPriority w:val="21"/>
    <w:qFormat/>
    <w:rsid w:val="004B7368"/>
    <w:rPr>
      <w:b/>
      <w:bCs/>
      <w:i/>
      <w:iCs/>
      <w:color w:val="4F81BD" w:themeColor="accent1"/>
    </w:rPr>
  </w:style>
  <w:style w:type="character" w:customStyle="1" w:styleId="Heading3Char">
    <w:name w:val="Heading 3 Char"/>
    <w:basedOn w:val="DefaultParagraphFont"/>
    <w:link w:val="Heading3"/>
    <w:uiPriority w:val="9"/>
    <w:rsid w:val="004033EE"/>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A740DC"/>
    <w:pPr>
      <w:overflowPunct w:val="0"/>
      <w:autoSpaceDE w:val="0"/>
      <w:autoSpaceDN w:val="0"/>
      <w:adjustRightInd w:val="0"/>
      <w:spacing w:after="120" w:line="240" w:lineRule="auto"/>
      <w:ind w:left="283"/>
      <w:textAlignment w:val="baseline"/>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A740DC"/>
    <w:rPr>
      <w:rFonts w:ascii="Arial" w:eastAsia="Times New Roman" w:hAnsi="Arial" w:cs="Times New Roman"/>
      <w:sz w:val="24"/>
      <w:szCs w:val="20"/>
    </w:rPr>
  </w:style>
  <w:style w:type="paragraph" w:styleId="TOC3">
    <w:name w:val="toc 3"/>
    <w:basedOn w:val="Normal"/>
    <w:next w:val="Normal"/>
    <w:autoRedefine/>
    <w:uiPriority w:val="39"/>
    <w:unhideWhenUsed/>
    <w:rsid w:val="00035D9A"/>
    <w:pPr>
      <w:spacing w:after="100"/>
      <w:ind w:left="440"/>
    </w:pPr>
  </w:style>
  <w:style w:type="character" w:styleId="FollowedHyperlink">
    <w:name w:val="FollowedHyperlink"/>
    <w:basedOn w:val="DefaultParagraphFont"/>
    <w:uiPriority w:val="99"/>
    <w:semiHidden/>
    <w:unhideWhenUsed/>
    <w:rsid w:val="00CA7066"/>
    <w:rPr>
      <w:color w:val="800080" w:themeColor="followedHyperlink"/>
      <w:u w:val="single"/>
    </w:rPr>
  </w:style>
  <w:style w:type="table" w:styleId="TableGrid">
    <w:name w:val="Table Grid"/>
    <w:basedOn w:val="TableNormal"/>
    <w:uiPriority w:val="59"/>
    <w:rsid w:val="00337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B4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460"/>
  </w:style>
  <w:style w:type="character" w:styleId="UnresolvedMention">
    <w:name w:val="Unresolved Mention"/>
    <w:basedOn w:val="DefaultParagraphFont"/>
    <w:uiPriority w:val="99"/>
    <w:semiHidden/>
    <w:unhideWhenUsed/>
    <w:rsid w:val="001674EF"/>
    <w:rPr>
      <w:color w:val="605E5C"/>
      <w:shd w:val="clear" w:color="auto" w:fill="E1DFDD"/>
    </w:rPr>
  </w:style>
  <w:style w:type="paragraph" w:customStyle="1" w:styleId="Default">
    <w:name w:val="Default"/>
    <w:rsid w:val="00493BF5"/>
    <w:pPr>
      <w:autoSpaceDE w:val="0"/>
      <w:autoSpaceDN w:val="0"/>
      <w:adjustRightInd w:val="0"/>
      <w:spacing w:after="0" w:line="240" w:lineRule="auto"/>
    </w:pPr>
    <w:rPr>
      <w:rFonts w:ascii="Frutiger 55 Roman" w:hAnsi="Frutiger 55 Roman" w:cs="Frutiger 55 Roman"/>
      <w:color w:val="000000"/>
      <w:sz w:val="24"/>
      <w:szCs w:val="24"/>
    </w:rPr>
  </w:style>
  <w:style w:type="character" w:customStyle="1" w:styleId="A12">
    <w:name w:val="A12"/>
    <w:uiPriority w:val="99"/>
    <w:rsid w:val="00493BF5"/>
    <w:rPr>
      <w:rFonts w:cs="Frutiger 55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3715">
      <w:bodyDiv w:val="1"/>
      <w:marLeft w:val="0"/>
      <w:marRight w:val="0"/>
      <w:marTop w:val="0"/>
      <w:marBottom w:val="0"/>
      <w:divBdr>
        <w:top w:val="none" w:sz="0" w:space="0" w:color="auto"/>
        <w:left w:val="none" w:sz="0" w:space="0" w:color="auto"/>
        <w:bottom w:val="none" w:sz="0" w:space="0" w:color="auto"/>
        <w:right w:val="none" w:sz="0" w:space="0" w:color="auto"/>
      </w:divBdr>
    </w:div>
    <w:div w:id="560561803">
      <w:bodyDiv w:val="1"/>
      <w:marLeft w:val="0"/>
      <w:marRight w:val="0"/>
      <w:marTop w:val="0"/>
      <w:marBottom w:val="0"/>
      <w:divBdr>
        <w:top w:val="none" w:sz="0" w:space="0" w:color="auto"/>
        <w:left w:val="none" w:sz="0" w:space="0" w:color="auto"/>
        <w:bottom w:val="none" w:sz="0" w:space="0" w:color="auto"/>
        <w:right w:val="none" w:sz="0" w:space="0" w:color="auto"/>
      </w:divBdr>
    </w:div>
    <w:div w:id="749431526">
      <w:bodyDiv w:val="1"/>
      <w:marLeft w:val="0"/>
      <w:marRight w:val="0"/>
      <w:marTop w:val="0"/>
      <w:marBottom w:val="0"/>
      <w:divBdr>
        <w:top w:val="none" w:sz="0" w:space="0" w:color="auto"/>
        <w:left w:val="none" w:sz="0" w:space="0" w:color="auto"/>
        <w:bottom w:val="none" w:sz="0" w:space="0" w:color="auto"/>
        <w:right w:val="none" w:sz="0" w:space="0" w:color="auto"/>
      </w:divBdr>
    </w:div>
    <w:div w:id="808330232">
      <w:bodyDiv w:val="1"/>
      <w:marLeft w:val="0"/>
      <w:marRight w:val="0"/>
      <w:marTop w:val="0"/>
      <w:marBottom w:val="0"/>
      <w:divBdr>
        <w:top w:val="none" w:sz="0" w:space="0" w:color="auto"/>
        <w:left w:val="none" w:sz="0" w:space="0" w:color="auto"/>
        <w:bottom w:val="none" w:sz="0" w:space="0" w:color="auto"/>
        <w:right w:val="none" w:sz="0" w:space="0" w:color="auto"/>
      </w:divBdr>
    </w:div>
    <w:div w:id="1129517709">
      <w:bodyDiv w:val="1"/>
      <w:marLeft w:val="0"/>
      <w:marRight w:val="0"/>
      <w:marTop w:val="0"/>
      <w:marBottom w:val="0"/>
      <w:divBdr>
        <w:top w:val="none" w:sz="0" w:space="0" w:color="auto"/>
        <w:left w:val="none" w:sz="0" w:space="0" w:color="auto"/>
        <w:bottom w:val="none" w:sz="0" w:space="0" w:color="auto"/>
        <w:right w:val="none" w:sz="0" w:space="0" w:color="auto"/>
      </w:divBdr>
    </w:div>
    <w:div w:id="196785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tricia.devlin@niscc.hscni.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andra.stranaghan@niscc.hscni.net" TargetMode="External"/><Relationship Id="rId2" Type="http://schemas.openxmlformats.org/officeDocument/2006/relationships/numbering" Target="numbering.xml"/><Relationship Id="rId16" Type="http://schemas.openxmlformats.org/officeDocument/2006/relationships/hyperlink" Target="mailto:BusinessSupport@niscc.hscni.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77072-8C4D-4BA2-B4C8-F1AC7493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Cumberland</dc:creator>
  <cp:lastModifiedBy>Catherine Maguire</cp:lastModifiedBy>
  <cp:revision>5</cp:revision>
  <cp:lastPrinted>2017-09-27T14:52:00Z</cp:lastPrinted>
  <dcterms:created xsi:type="dcterms:W3CDTF">2026-06-23T13:15:00Z</dcterms:created>
  <dcterms:modified xsi:type="dcterms:W3CDTF">2026-06-24T11:09:00Z</dcterms:modified>
</cp:coreProperties>
</file>